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85" w:rsidRPr="00642C7D" w:rsidRDefault="000A6C87" w:rsidP="00FD6985">
      <w:pPr>
        <w:pStyle w:val="Heading2"/>
        <w:tabs>
          <w:tab w:val="left" w:pos="1320"/>
          <w:tab w:val="center" w:pos="4923"/>
          <w:tab w:val="left" w:pos="6000"/>
        </w:tabs>
        <w:spacing w:before="0" w:beforeAutospacing="0" w:after="0" w:afterAutospacing="0" w:line="360" w:lineRule="auto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Csíkszeredai Kari </w:t>
      </w:r>
      <w:bookmarkStart w:id="0" w:name="_GoBack"/>
      <w:bookmarkEnd w:id="0"/>
      <w:r w:rsidR="00FD6985" w:rsidRPr="00642C7D">
        <w:rPr>
          <w:sz w:val="28"/>
          <w:szCs w:val="28"/>
          <w:lang w:val="hu-HU"/>
        </w:rPr>
        <w:t>TDK dolgozat szerkesztési útmutató</w:t>
      </w:r>
    </w:p>
    <w:p w:rsidR="00FD6985" w:rsidRPr="00642C7D" w:rsidRDefault="00FD6985" w:rsidP="00FD6985">
      <w:pPr>
        <w:pStyle w:val="Heading2"/>
        <w:tabs>
          <w:tab w:val="left" w:pos="6000"/>
        </w:tabs>
        <w:spacing w:before="0" w:beforeAutospacing="0" w:after="0" w:afterAutospacing="0" w:line="360" w:lineRule="auto"/>
        <w:jc w:val="center"/>
        <w:rPr>
          <w:sz w:val="20"/>
          <w:szCs w:val="20"/>
          <w:lang w:val="hu-HU"/>
        </w:rPr>
      </w:pPr>
    </w:p>
    <w:p w:rsidR="00FD6985" w:rsidRDefault="00FD6985" w:rsidP="00FD6985">
      <w:pPr>
        <w:ind w:firstLine="708"/>
      </w:pPr>
    </w:p>
    <w:p w:rsidR="00FD6985" w:rsidRPr="00C96610" w:rsidRDefault="00FD6985" w:rsidP="00FD6985">
      <w:pPr>
        <w:ind w:firstLine="708"/>
        <w:rPr>
          <w:sz w:val="20"/>
          <w:szCs w:val="20"/>
        </w:rPr>
      </w:pPr>
      <w:r w:rsidRPr="00C96610">
        <w:t xml:space="preserve">A </w:t>
      </w:r>
      <w:r w:rsidRPr="00C96610">
        <w:rPr>
          <w:bCs/>
        </w:rPr>
        <w:t>kézirat</w:t>
      </w:r>
      <w:r>
        <w:rPr>
          <w:bCs/>
        </w:rPr>
        <w:t xml:space="preserve"> esetében minden</w:t>
      </w:r>
      <w:r w:rsidRPr="00C96610">
        <w:t xml:space="preserve"> másfeles sorközzel, 12 pontos Times New Roman betűtípussal készüljön,</w:t>
      </w:r>
      <w:r>
        <w:t xml:space="preserve"> A4-es méretben</w:t>
      </w:r>
      <w:r w:rsidRPr="00C96610">
        <w:t xml:space="preserve">. </w:t>
      </w:r>
      <w:r w:rsidRPr="00C96610">
        <w:rPr>
          <w:bCs/>
        </w:rPr>
        <w:t>A szöveg terjedelme</w:t>
      </w:r>
      <w:r w:rsidRPr="00C96610">
        <w:t xml:space="preserve"> ne halad</w:t>
      </w:r>
      <w:r>
        <w:t>ja meg a 15-2</w:t>
      </w:r>
      <w:r w:rsidR="002E206A">
        <w:t>5</w:t>
      </w:r>
      <w:r w:rsidRPr="00C96610">
        <w:t xml:space="preserve"> oldalt</w:t>
      </w:r>
      <w:r>
        <w:t xml:space="preserve"> (</w:t>
      </w:r>
      <w:r w:rsidRPr="00C96610">
        <w:t>á</w:t>
      </w:r>
      <w:r>
        <w:t>brákkal</w:t>
      </w:r>
      <w:r w:rsidR="002E206A">
        <w:t xml:space="preserve">, </w:t>
      </w:r>
      <w:r>
        <w:t>táblázatokkal</w:t>
      </w:r>
      <w:r w:rsidR="002E206A">
        <w:t>, mellékletekkel</w:t>
      </w:r>
      <w:r w:rsidR="004B5501">
        <w:t xml:space="preserve"> </w:t>
      </w:r>
      <w:r>
        <w:t>együtt).</w:t>
      </w:r>
      <w:r w:rsidRPr="00C96610">
        <w:t xml:space="preserve"> </w:t>
      </w:r>
      <w:r w:rsidR="002E206A" w:rsidRPr="00C96610">
        <w:t>Az oldaltükör nagysága: fent és lent 3,17</w:t>
      </w:r>
      <w:r w:rsidR="002E206A">
        <w:t xml:space="preserve"> </w:t>
      </w:r>
      <w:r w:rsidR="002E206A" w:rsidRPr="00C96610">
        <w:t>cm m</w:t>
      </w:r>
      <w:r w:rsidR="000E3DB1">
        <w:t>argó</w:t>
      </w:r>
      <w:r w:rsidR="000E3DB1">
        <w:rPr>
          <w:lang w:val="en-US"/>
        </w:rPr>
        <w:t>;</w:t>
      </w:r>
      <w:r w:rsidR="002E206A">
        <w:t xml:space="preserve"> jobb oldali margó 2 cm, </w:t>
      </w:r>
      <w:r w:rsidR="002E206A" w:rsidRPr="00C96610">
        <w:t xml:space="preserve">bal </w:t>
      </w:r>
      <w:r w:rsidR="002E206A">
        <w:t>oldali margó</w:t>
      </w:r>
      <w:r w:rsidR="002E206A" w:rsidRPr="00C96610">
        <w:t xml:space="preserve"> 2,5</w:t>
      </w:r>
      <w:r w:rsidR="002E206A">
        <w:t xml:space="preserve"> </w:t>
      </w:r>
      <w:r w:rsidR="002E206A" w:rsidRPr="00C96610">
        <w:t xml:space="preserve">cm. </w:t>
      </w:r>
      <w:r w:rsidRPr="00C96610">
        <w:t>Ne használj</w:t>
      </w:r>
      <w:r>
        <w:t>unk</w:t>
      </w:r>
      <w:r w:rsidRPr="00C96610">
        <w:t xml:space="preserve"> automatikus sorszámozást és fejlécet</w:t>
      </w:r>
      <w:r>
        <w:t>!</w:t>
      </w:r>
      <w:r w:rsidR="002E206A">
        <w:t xml:space="preserve"> A címlapra modellt lásd alább!</w:t>
      </w:r>
    </w:p>
    <w:p w:rsidR="00587B24" w:rsidRDefault="00587B24" w:rsidP="00FD6985"/>
    <w:p w:rsidR="00642C7D" w:rsidRDefault="00642C7D" w:rsidP="00FD6985"/>
    <w:p w:rsidR="00FD6985" w:rsidRPr="00AA3574" w:rsidRDefault="00FD6985" w:rsidP="00FD6985">
      <w:pPr>
        <w:rPr>
          <w:b/>
          <w:i/>
          <w:u w:val="single"/>
        </w:rPr>
      </w:pPr>
      <w:r w:rsidRPr="00AA3574">
        <w:rPr>
          <w:b/>
          <w:i/>
          <w:u w:val="single"/>
        </w:rPr>
        <w:t xml:space="preserve">A </w:t>
      </w:r>
      <w:r w:rsidR="000E3DB1">
        <w:rPr>
          <w:b/>
          <w:i/>
          <w:u w:val="single"/>
        </w:rPr>
        <w:t xml:space="preserve">dolgozat felépítése kövesse az </w:t>
      </w:r>
      <w:r w:rsidR="002875A7">
        <w:rPr>
          <w:b/>
          <w:i/>
          <w:u w:val="single"/>
        </w:rPr>
        <w:t>alábbi javaslatokat</w:t>
      </w:r>
      <w:r w:rsidRPr="00AA3574">
        <w:rPr>
          <w:b/>
          <w:i/>
          <w:u w:val="single"/>
        </w:rPr>
        <w:t>:</w:t>
      </w:r>
    </w:p>
    <w:p w:rsidR="00FD6985" w:rsidRDefault="00FD6985" w:rsidP="00FD6985">
      <w:pPr>
        <w:rPr>
          <w:b/>
        </w:rPr>
      </w:pPr>
    </w:p>
    <w:p w:rsidR="00404930" w:rsidRDefault="00404930" w:rsidP="00FD6985">
      <w:pPr>
        <w:ind w:firstLine="284"/>
        <w:rPr>
          <w:b/>
        </w:rPr>
      </w:pPr>
    </w:p>
    <w:p w:rsidR="00D34103" w:rsidRPr="00D34103" w:rsidRDefault="00D34103" w:rsidP="00FD6985">
      <w:pPr>
        <w:ind w:firstLine="284"/>
      </w:pPr>
      <w:r>
        <w:rPr>
          <w:b/>
        </w:rPr>
        <w:t xml:space="preserve">Címlap </w:t>
      </w:r>
      <w:r w:rsidRPr="00D34103">
        <w:t>(modell lásd alább)</w:t>
      </w:r>
    </w:p>
    <w:p w:rsidR="00FD6985" w:rsidRPr="00724F50" w:rsidRDefault="00FD6985" w:rsidP="00FD6985">
      <w:pPr>
        <w:ind w:firstLine="284"/>
      </w:pPr>
      <w:r w:rsidRPr="00080449">
        <w:rPr>
          <w:b/>
        </w:rPr>
        <w:t>Kivonat</w:t>
      </w:r>
    </w:p>
    <w:p w:rsidR="00FD6985" w:rsidRPr="00724F50" w:rsidRDefault="00FD6985" w:rsidP="00FD6985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</w:pPr>
      <w:r w:rsidRPr="00724F50">
        <w:rPr>
          <w:b/>
        </w:rPr>
        <w:t>Bevezetés</w:t>
      </w:r>
    </w:p>
    <w:p w:rsidR="00FD6985" w:rsidRPr="00724F50" w:rsidRDefault="005D781F" w:rsidP="00FD6985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</w:pPr>
      <w:r>
        <w:rPr>
          <w:b/>
        </w:rPr>
        <w:t>Kutatás módszertana</w:t>
      </w:r>
    </w:p>
    <w:p w:rsidR="00FD6985" w:rsidRPr="00724F50" w:rsidRDefault="005D781F" w:rsidP="00FD6985">
      <w:pPr>
        <w:pStyle w:val="NormalWeb"/>
        <w:spacing w:before="0" w:beforeAutospacing="0" w:after="0" w:afterAutospacing="0" w:line="360" w:lineRule="auto"/>
        <w:ind w:firstLine="284"/>
        <w:rPr>
          <w:color w:val="auto"/>
        </w:rPr>
      </w:pPr>
      <w:r>
        <w:rPr>
          <w:b/>
          <w:color w:val="auto"/>
        </w:rPr>
        <w:t>Kutatási e</w:t>
      </w:r>
      <w:r w:rsidR="00FD6985" w:rsidRPr="00724F50">
        <w:rPr>
          <w:b/>
          <w:color w:val="auto"/>
        </w:rPr>
        <w:t>redmények</w:t>
      </w:r>
      <w:r w:rsidR="00FD6985">
        <w:rPr>
          <w:b/>
          <w:color w:val="auto"/>
        </w:rPr>
        <w:t xml:space="preserve"> </w:t>
      </w:r>
      <w:r>
        <w:rPr>
          <w:b/>
          <w:color w:val="auto"/>
        </w:rPr>
        <w:t xml:space="preserve">bemutatása </w:t>
      </w:r>
      <w:r w:rsidR="00FD6985">
        <w:rPr>
          <w:b/>
          <w:color w:val="auto"/>
        </w:rPr>
        <w:t>és tárgyalás</w:t>
      </w:r>
      <w:r>
        <w:rPr>
          <w:b/>
          <w:color w:val="auto"/>
        </w:rPr>
        <w:t>a</w:t>
      </w:r>
    </w:p>
    <w:p w:rsidR="00FD6985" w:rsidRPr="00724F50" w:rsidRDefault="00FD6985" w:rsidP="00FD6985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iCs/>
        </w:rPr>
      </w:pPr>
      <w:r w:rsidRPr="00724F50">
        <w:rPr>
          <w:b/>
          <w:iCs/>
        </w:rPr>
        <w:t>Következtetések</w:t>
      </w:r>
    </w:p>
    <w:p w:rsidR="00FD6985" w:rsidRPr="00724F50" w:rsidRDefault="00FD6985" w:rsidP="00FD6985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b/>
          <w:iCs/>
        </w:rPr>
      </w:pPr>
      <w:r w:rsidRPr="00724F50">
        <w:rPr>
          <w:b/>
        </w:rPr>
        <w:t>Köszönetnyilvánítás</w:t>
      </w:r>
    </w:p>
    <w:p w:rsidR="00FD6985" w:rsidRDefault="00FD6985" w:rsidP="00FD6985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b/>
          <w:bCs/>
        </w:rPr>
      </w:pPr>
      <w:r w:rsidRPr="00724F50">
        <w:rPr>
          <w:b/>
          <w:bCs/>
        </w:rPr>
        <w:t>Irodalomjegyzék</w:t>
      </w:r>
    </w:p>
    <w:p w:rsidR="00D34103" w:rsidRDefault="00D34103" w:rsidP="00FD6985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b/>
          <w:bCs/>
        </w:rPr>
      </w:pPr>
      <w:r>
        <w:rPr>
          <w:b/>
          <w:bCs/>
        </w:rPr>
        <w:t>Melléklet vagy Függelék</w:t>
      </w:r>
    </w:p>
    <w:p w:rsidR="00D34103" w:rsidRDefault="00D34103" w:rsidP="00FD6985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bCs/>
        </w:rPr>
      </w:pPr>
    </w:p>
    <w:p w:rsidR="005666D2" w:rsidRPr="005666D2" w:rsidRDefault="00D34103" w:rsidP="005666D2">
      <w:pPr>
        <w:tabs>
          <w:tab w:val="left" w:pos="360"/>
          <w:tab w:val="left" w:pos="1800"/>
          <w:tab w:val="left" w:pos="4320"/>
          <w:tab w:val="left" w:pos="7020"/>
        </w:tabs>
        <w:rPr>
          <w:b/>
        </w:rPr>
      </w:pPr>
      <w:r>
        <w:rPr>
          <w:b/>
        </w:rPr>
        <w:br w:type="column"/>
      </w:r>
      <w:r w:rsidR="005666D2" w:rsidRPr="005666D2">
        <w:rPr>
          <w:b/>
        </w:rPr>
        <w:lastRenderedPageBreak/>
        <w:t>Idézés és hivatkozás</w:t>
      </w:r>
    </w:p>
    <w:p w:rsidR="005666D2" w:rsidRDefault="005666D2" w:rsidP="005666D2">
      <w:r>
        <w:tab/>
        <w:t>A konkrét szerzőhöz fűződő gondolati előzmények bemutatása alapvetően két módon történhet: szó szerinti idézéssel és/vagy tartalmi idézéssel (parafrázis formájában). A szó szerinti idézet idézőjelek („ .. ”) közé kerül.</w:t>
      </w:r>
    </w:p>
    <w:p w:rsidR="005666D2" w:rsidRDefault="005666D2" w:rsidP="005666D2">
      <w:pPr>
        <w:ind w:firstLine="720"/>
      </w:pPr>
      <w:r>
        <w:t xml:space="preserve">A </w:t>
      </w:r>
      <w:r w:rsidRPr="005666D2">
        <w:rPr>
          <w:i/>
        </w:rPr>
        <w:t>tartalmi idézetek</w:t>
      </w:r>
      <w:r>
        <w:t xml:space="preserve">, vagyis gondolatok kölcsönzése esetén nem kell idézőjelet kitenni. Amennyiben </w:t>
      </w:r>
      <w:r w:rsidRPr="005666D2">
        <w:t>az idézeten belül is van idézet, akkor</w:t>
      </w:r>
      <w:r>
        <w:t xml:space="preserve"> úgynevezett "chevron" idézőjellel ( »…« ), kell jelezni. Pl. Petőfi írta apjáról: "Szemében »mesterségem« / Most is szálka még..."</w:t>
      </w:r>
    </w:p>
    <w:p w:rsidR="005666D2" w:rsidRDefault="005666D2" w:rsidP="005666D2">
      <w:pPr>
        <w:ind w:firstLine="720"/>
      </w:pPr>
      <w:r>
        <w:t>Mindhárom esetben pontosan meg kell adni az idézet szerzőjét, és annak elérési forrását. Ez a hivatkozás.</w:t>
      </w:r>
    </w:p>
    <w:p w:rsidR="005666D2" w:rsidRDefault="005666D2" w:rsidP="005666D2">
      <w:pPr>
        <w:ind w:firstLine="720"/>
      </w:pPr>
      <w:r>
        <w:t xml:space="preserve">Alapelv, hogy mindig az eredeti műre kell hivatkozni, ugyanakkor előfordul, hogy az eredeti forrás nem hozzáférhető. Ebben az esetben hivatkozni kell a közvetítő műre, illetve ezen keresztül az eredeti forrásra. Ez az ún. </w:t>
      </w:r>
      <w:r w:rsidRPr="005666D2">
        <w:rPr>
          <w:i/>
        </w:rPr>
        <w:t>közvetett hivatkozás</w:t>
      </w:r>
      <w:r>
        <w:t xml:space="preserve">. Jelezni kell, hogy az idézetet nem a dolgozatíró vette át az eredeti műből. Meg kell adni annak a szerzőnek a nevét, akin keresztül az idézethez eljutott. </w:t>
      </w:r>
    </w:p>
    <w:p w:rsidR="005666D2" w:rsidRDefault="005666D2" w:rsidP="005666D2">
      <w:r>
        <w:t xml:space="preserve">Példa: Lévy szerint: „A demokrácia új formái jobban illeszkednek majd napjaink összetett társadalmi problémáihoz, mint a képviselet hagyományos formái.” (Lévy 2001, idézi Dányi [2003:51].)" </w:t>
      </w:r>
    </w:p>
    <w:p w:rsidR="005666D2" w:rsidRDefault="005666D2" w:rsidP="005666D2">
      <w:r>
        <w:t>(Forrás: http://www.bkf.hu/tovabb/szakiranyu-tovabbkepzesek/szovivo-es-kommunikacios-vezeto/a-szakdolgozat-formai-kovetelmenyeire-vonatkozo-rendelkezesek)</w:t>
      </w:r>
    </w:p>
    <w:p w:rsidR="005666D2" w:rsidRDefault="005666D2" w:rsidP="005666D2">
      <w:pPr>
        <w:tabs>
          <w:tab w:val="left" w:pos="360"/>
          <w:tab w:val="left" w:pos="1800"/>
          <w:tab w:val="left" w:pos="4320"/>
          <w:tab w:val="left" w:pos="7020"/>
        </w:tabs>
      </w:pPr>
    </w:p>
    <w:p w:rsidR="005666D2" w:rsidRPr="005666D2" w:rsidRDefault="005666D2" w:rsidP="00D34103">
      <w:pPr>
        <w:tabs>
          <w:tab w:val="left" w:pos="360"/>
          <w:tab w:val="left" w:pos="1800"/>
          <w:tab w:val="left" w:pos="4320"/>
          <w:tab w:val="left" w:pos="7020"/>
        </w:tabs>
        <w:rPr>
          <w:b/>
          <w:i/>
          <w:u w:val="single"/>
        </w:rPr>
      </w:pPr>
      <w:r w:rsidRPr="005666D2">
        <w:rPr>
          <w:b/>
          <w:i/>
          <w:u w:val="single"/>
        </w:rPr>
        <w:t xml:space="preserve">További példák a </w:t>
      </w:r>
      <w:r w:rsidR="000E3DB1">
        <w:rPr>
          <w:b/>
          <w:i/>
          <w:u w:val="single"/>
        </w:rPr>
        <w:t xml:space="preserve">dolgozat szövegében történő </w:t>
      </w:r>
      <w:r w:rsidRPr="005666D2">
        <w:rPr>
          <w:b/>
          <w:i/>
          <w:u w:val="single"/>
        </w:rPr>
        <w:t>hivatkozásokra:</w:t>
      </w:r>
    </w:p>
    <w:p w:rsidR="00D34103" w:rsidRDefault="00D34103" w:rsidP="00D34103">
      <w:pPr>
        <w:tabs>
          <w:tab w:val="left" w:pos="360"/>
          <w:tab w:val="left" w:pos="1800"/>
          <w:tab w:val="left" w:pos="4320"/>
          <w:tab w:val="left" w:pos="7020"/>
        </w:tabs>
      </w:pPr>
      <w:r>
        <w:t xml:space="preserve">Egy szerző esetén: </w:t>
      </w:r>
      <w:r w:rsidRPr="00A83C6D">
        <w:t>(</w:t>
      </w:r>
      <w:r>
        <w:t xml:space="preserve">Kisgyörgy 2008) </w:t>
      </w:r>
    </w:p>
    <w:p w:rsidR="00D34103" w:rsidRDefault="00D34103" w:rsidP="00D34103">
      <w:pPr>
        <w:tabs>
          <w:tab w:val="left" w:pos="360"/>
          <w:tab w:val="left" w:pos="1800"/>
          <w:tab w:val="left" w:pos="4320"/>
          <w:tab w:val="left" w:pos="7020"/>
        </w:tabs>
      </w:pPr>
      <w:r>
        <w:t>Két szerző esetén: (Kristó és Kisgyörgy 2011)</w:t>
      </w:r>
    </w:p>
    <w:p w:rsidR="00D34103" w:rsidRDefault="00D34103" w:rsidP="00D34103">
      <w:pPr>
        <w:tabs>
          <w:tab w:val="left" w:pos="360"/>
          <w:tab w:val="left" w:pos="1800"/>
          <w:tab w:val="left" w:pos="4320"/>
          <w:tab w:val="left" w:pos="7020"/>
        </w:tabs>
      </w:pPr>
      <w:r>
        <w:t>Kettőnél több szerző: (Kristó és mtsai. 2012)</w:t>
      </w:r>
    </w:p>
    <w:p w:rsidR="00D34103" w:rsidRDefault="00D34103" w:rsidP="00D34103">
      <w:pPr>
        <w:tabs>
          <w:tab w:val="left" w:pos="360"/>
          <w:tab w:val="left" w:pos="1800"/>
          <w:tab w:val="left" w:pos="4320"/>
          <w:tab w:val="left" w:pos="7020"/>
        </w:tabs>
      </w:pPr>
      <w:r>
        <w:t>- ha a zárójelben több irodalmi hivatkozás van, akkor pontosvesszőt teszünk közéjük pl. (Kisgyörgy 2008</w:t>
      </w:r>
      <w:r w:rsidRPr="00642C7D">
        <w:t>;</w:t>
      </w:r>
      <w:r>
        <w:t xml:space="preserve"> Kristó 2012; Kisgyörgy és mtsai. 2011)</w:t>
      </w:r>
    </w:p>
    <w:p w:rsidR="00D34103" w:rsidRDefault="00D34103" w:rsidP="00D34103">
      <w:pPr>
        <w:tabs>
          <w:tab w:val="left" w:pos="360"/>
          <w:tab w:val="left" w:pos="1800"/>
          <w:tab w:val="left" w:pos="4320"/>
          <w:tab w:val="left" w:pos="7020"/>
        </w:tabs>
      </w:pPr>
    </w:p>
    <w:p w:rsidR="00D34103" w:rsidRDefault="00D34103" w:rsidP="00D34103">
      <w:pPr>
        <w:tabs>
          <w:tab w:val="left" w:pos="360"/>
          <w:tab w:val="left" w:pos="1800"/>
          <w:tab w:val="left" w:pos="4320"/>
          <w:tab w:val="left" w:pos="7020"/>
        </w:tabs>
      </w:pPr>
      <w:r>
        <w:t>Ha a mondatszerkezet része valamely szerző véleménye, stb. akkor:</w:t>
      </w:r>
    </w:p>
    <w:p w:rsidR="00D34103" w:rsidRPr="00A83C6D" w:rsidRDefault="00D34103" w:rsidP="00D34103">
      <w:pPr>
        <w:tabs>
          <w:tab w:val="left" w:pos="360"/>
          <w:tab w:val="left" w:pos="1800"/>
          <w:tab w:val="left" w:pos="4320"/>
          <w:tab w:val="left" w:pos="7020"/>
        </w:tabs>
      </w:pPr>
      <w:r>
        <w:t>Kisgyörgy (2011) szerint …</w:t>
      </w:r>
    </w:p>
    <w:p w:rsidR="00D34103" w:rsidRDefault="00D34103" w:rsidP="00D34103">
      <w:pPr>
        <w:tabs>
          <w:tab w:val="left" w:pos="360"/>
          <w:tab w:val="left" w:pos="1800"/>
          <w:tab w:val="left" w:pos="4320"/>
          <w:tab w:val="left" w:pos="7020"/>
        </w:tabs>
      </w:pPr>
      <w:r>
        <w:t>Kristó és Kisgyörgy</w:t>
      </w:r>
      <w:r w:rsidRPr="00846F1A">
        <w:t xml:space="preserve"> (2011)</w:t>
      </w:r>
      <w:r>
        <w:t xml:space="preserve"> szerint …</w:t>
      </w:r>
    </w:p>
    <w:p w:rsidR="00D34103" w:rsidRPr="00846F1A" w:rsidRDefault="00D34103" w:rsidP="00D34103">
      <w:pPr>
        <w:tabs>
          <w:tab w:val="left" w:pos="360"/>
          <w:tab w:val="left" w:pos="1800"/>
          <w:tab w:val="left" w:pos="4320"/>
          <w:tab w:val="left" w:pos="7020"/>
        </w:tabs>
      </w:pPr>
      <w:r>
        <w:t>Kisgyörgy és mtsai. (2011) szerint …</w:t>
      </w:r>
    </w:p>
    <w:p w:rsidR="00D34103" w:rsidRDefault="00D34103" w:rsidP="00FD6985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bCs/>
        </w:rPr>
      </w:pPr>
    </w:p>
    <w:p w:rsidR="00D34103" w:rsidRPr="00D34103" w:rsidRDefault="00D34103" w:rsidP="00D34103">
      <w:pPr>
        <w:widowControl w:val="0"/>
        <w:tabs>
          <w:tab w:val="left" w:pos="306"/>
        </w:tabs>
        <w:autoSpaceDE w:val="0"/>
        <w:autoSpaceDN w:val="0"/>
        <w:adjustRightInd w:val="0"/>
        <w:rPr>
          <w:b/>
          <w:bCs/>
        </w:rPr>
      </w:pPr>
      <w:r w:rsidRPr="00D34103">
        <w:rPr>
          <w:b/>
          <w:bCs/>
        </w:rPr>
        <w:lastRenderedPageBreak/>
        <w:t>Irodalomjegyzék szerkesztése</w:t>
      </w:r>
    </w:p>
    <w:p w:rsidR="00226020" w:rsidRDefault="000036AE" w:rsidP="00D34103">
      <w:pPr>
        <w:pStyle w:val="ListParagraph"/>
        <w:numPr>
          <w:ilvl w:val="0"/>
          <w:numId w:val="3"/>
        </w:numPr>
        <w:ind w:left="360"/>
      </w:pPr>
      <w:r w:rsidRPr="00226020">
        <w:rPr>
          <w:b/>
          <w:i/>
        </w:rPr>
        <w:t xml:space="preserve">Szakfolyóiratokban megjelent </w:t>
      </w:r>
      <w:r w:rsidR="00FD6985" w:rsidRPr="00226020">
        <w:rPr>
          <w:b/>
          <w:i/>
        </w:rPr>
        <w:t>cikk</w:t>
      </w:r>
      <w:r w:rsidRPr="00226020">
        <w:rPr>
          <w:b/>
          <w:i/>
        </w:rPr>
        <w:t>ek</w:t>
      </w:r>
      <w:r w:rsidR="00FD6985" w:rsidRPr="00226020">
        <w:rPr>
          <w:b/>
          <w:i/>
        </w:rPr>
        <w:t>:</w:t>
      </w:r>
      <w:r w:rsidR="00226020" w:rsidRPr="00226020">
        <w:t xml:space="preserve"> </w:t>
      </w:r>
    </w:p>
    <w:p w:rsidR="00226020" w:rsidRDefault="00226020" w:rsidP="00226020">
      <w:pPr>
        <w:ind w:left="360"/>
      </w:pPr>
      <w:r>
        <w:t xml:space="preserve">Először is </w:t>
      </w:r>
      <w:r w:rsidRPr="00724F50">
        <w:t>meg</w:t>
      </w:r>
      <w:r>
        <w:t xml:space="preserve"> kell </w:t>
      </w:r>
      <w:r w:rsidRPr="00724F50">
        <w:t>adni a szerző(k) vezetéknevét, majd ezt követően keresztnevének kezdőbetűit (vesszővel elválasztva a vezetéknévtől). A szerző(k) nevét a közlés évszáma követi, majd a közlemény pontos címe következik. Folyóiratok esetében a ponttal lezárt címet a folyóirat neve k</w:t>
      </w:r>
      <w:r>
        <w:t>öveti (rövidítés nélkül), majd az évfolyam</w:t>
      </w:r>
      <w:r w:rsidRPr="00724F50">
        <w:t>, zárójelben a füzetszám</w:t>
      </w:r>
      <w:r>
        <w:t xml:space="preserve"> vagy lapszám</w:t>
      </w:r>
      <w:r w:rsidRPr="00724F50">
        <w:t xml:space="preserve"> (amennyiben van), majd a közlemény kezdő és végső oldalszáma kötőjellel elválasztva</w:t>
      </w:r>
      <w:r>
        <w:t xml:space="preserve"> (lásd példák alább). Több cikk esetében ezek</w:t>
      </w:r>
      <w:r w:rsidR="000E3DB1">
        <w:t>et Á</w:t>
      </w:r>
      <w:r>
        <w:t>BC sorrendbe tesszük, az első szerző vezetéknevét figyelembe véve.</w:t>
      </w:r>
    </w:p>
    <w:p w:rsidR="000E3DB1" w:rsidRDefault="000E3DB1" w:rsidP="00226020">
      <w:pPr>
        <w:rPr>
          <w:u w:val="single"/>
        </w:rPr>
      </w:pPr>
    </w:p>
    <w:p w:rsidR="00FD6985" w:rsidRPr="00226020" w:rsidRDefault="00226020" w:rsidP="00226020">
      <w:pPr>
        <w:rPr>
          <w:b/>
          <w:i/>
        </w:rPr>
      </w:pPr>
      <w:r w:rsidRPr="00226020">
        <w:rPr>
          <w:u w:val="single"/>
        </w:rPr>
        <w:t>Példák</w:t>
      </w:r>
      <w:r>
        <w:t>:</w:t>
      </w:r>
    </w:p>
    <w:p w:rsidR="000036AE" w:rsidRDefault="000036AE" w:rsidP="000036AE">
      <w:r>
        <w:t xml:space="preserve">Diener, Ed. 1984. Subjective well-being. </w:t>
      </w:r>
      <w:r w:rsidRPr="000036AE">
        <w:rPr>
          <w:i/>
        </w:rPr>
        <w:t xml:space="preserve">Psychological </w:t>
      </w:r>
      <w:r w:rsidRPr="00226020">
        <w:rPr>
          <w:i/>
        </w:rPr>
        <w:t>Bulletin</w:t>
      </w:r>
      <w:r w:rsidRPr="00226020">
        <w:t>, 3(95): 542-575.</w:t>
      </w:r>
      <w:r>
        <w:t xml:space="preserve"> </w:t>
      </w:r>
    </w:p>
    <w:p w:rsidR="00226020" w:rsidRPr="00724F50" w:rsidRDefault="00226020" w:rsidP="00226020">
      <w:r w:rsidRPr="00724F50">
        <w:t xml:space="preserve">Kristó, A. 1980. </w:t>
      </w:r>
      <w:r w:rsidRPr="00226020">
        <w:t>Csíkszereda környékének geomorfológiája.</w:t>
      </w:r>
      <w:r w:rsidRPr="00724F50">
        <w:t xml:space="preserve"> </w:t>
      </w:r>
      <w:r w:rsidRPr="00226020">
        <w:rPr>
          <w:i/>
        </w:rPr>
        <w:t>Acta Hargitensia</w:t>
      </w:r>
      <w:r w:rsidRPr="008E72D2">
        <w:t>, 1</w:t>
      </w:r>
      <w:r>
        <w:t>(2)</w:t>
      </w:r>
      <w:r w:rsidRPr="00724F50">
        <w:t>:</w:t>
      </w:r>
      <w:r w:rsidR="000E3DB1">
        <w:t xml:space="preserve"> </w:t>
      </w:r>
      <w:r w:rsidRPr="00724F50">
        <w:t>273-298.</w:t>
      </w:r>
    </w:p>
    <w:p w:rsidR="000036AE" w:rsidRPr="000036AE" w:rsidRDefault="00226020" w:rsidP="000036AE">
      <w:pPr>
        <w:ind w:left="540" w:hanging="540"/>
      </w:pPr>
      <w:r>
        <w:t>Tóth, B.I. 2012</w:t>
      </w:r>
      <w:r w:rsidR="000036AE">
        <w:t xml:space="preserve">. Regionális rugalmasság – rugalmas régiók. </w:t>
      </w:r>
      <w:r w:rsidR="000036AE" w:rsidRPr="00226020">
        <w:rPr>
          <w:i/>
        </w:rPr>
        <w:t>Tér és társadalom,</w:t>
      </w:r>
      <w:r w:rsidR="000036AE">
        <w:t xml:space="preserve"> 26(2): 1-21. http://tet.rkk.hu/index.php/TeT/article/view/2013/3868 Letöltve: 2014.06. 15.</w:t>
      </w:r>
    </w:p>
    <w:p w:rsidR="00A73EB4" w:rsidRDefault="00A73EB4" w:rsidP="00FD6985">
      <w:pPr>
        <w:rPr>
          <w:b/>
          <w:i/>
        </w:rPr>
      </w:pPr>
    </w:p>
    <w:p w:rsidR="00FD6985" w:rsidRPr="00AA3574" w:rsidRDefault="00FD6985" w:rsidP="00FD6985">
      <w:pPr>
        <w:rPr>
          <w:b/>
          <w:i/>
        </w:rPr>
      </w:pPr>
      <w:r w:rsidRPr="00AA3574">
        <w:rPr>
          <w:b/>
          <w:i/>
        </w:rPr>
        <w:t>b.) könyv</w:t>
      </w:r>
      <w:r w:rsidR="00A73EB4">
        <w:rPr>
          <w:b/>
          <w:i/>
        </w:rPr>
        <w:t>ek</w:t>
      </w:r>
      <w:r w:rsidRPr="00AA3574">
        <w:rPr>
          <w:b/>
          <w:i/>
        </w:rPr>
        <w:t>:</w:t>
      </w:r>
    </w:p>
    <w:p w:rsidR="00226020" w:rsidRPr="000036AE" w:rsidRDefault="00226020" w:rsidP="00226020">
      <w:r w:rsidRPr="000036AE">
        <w:t xml:space="preserve">Adams, J., </w:t>
      </w:r>
      <w:r>
        <w:t xml:space="preserve">Peterson, A. </w:t>
      </w:r>
      <w:r w:rsidRPr="000036AE">
        <w:t>201</w:t>
      </w:r>
      <w:r>
        <w:t>1</w:t>
      </w:r>
      <w:r w:rsidRPr="000036AE">
        <w:t xml:space="preserve">. </w:t>
      </w:r>
      <w:r w:rsidRPr="000036AE">
        <w:rPr>
          <w:i/>
        </w:rPr>
        <w:t>Socialization</w:t>
      </w:r>
      <w:r w:rsidRPr="000036AE">
        <w:t>. Penguin Books</w:t>
      </w:r>
      <w:r>
        <w:t>, London.</w:t>
      </w:r>
    </w:p>
    <w:p w:rsidR="00A73EB4" w:rsidRDefault="00FD6985" w:rsidP="00FD6985">
      <w:pPr>
        <w:ind w:left="567" w:hanging="567"/>
      </w:pPr>
      <w:r w:rsidRPr="00724F50">
        <w:t>Kisgyörgy</w:t>
      </w:r>
      <w:r>
        <w:t>,</w:t>
      </w:r>
      <w:r w:rsidRPr="00724F50">
        <w:t xml:space="preserve"> Z., Kristó</w:t>
      </w:r>
      <w:r>
        <w:t>,</w:t>
      </w:r>
      <w:r w:rsidRPr="00724F50">
        <w:t xml:space="preserve"> A. 1978.</w:t>
      </w:r>
      <w:r w:rsidRPr="00724F50">
        <w:rPr>
          <w:color w:val="FF0000"/>
        </w:rPr>
        <w:t xml:space="preserve"> </w:t>
      </w:r>
      <w:r w:rsidRPr="000036AE">
        <w:rPr>
          <w:i/>
          <w:iCs/>
        </w:rPr>
        <w:t>Románia ásványvizei</w:t>
      </w:r>
      <w:r w:rsidRPr="00724F50">
        <w:rPr>
          <w:iCs/>
        </w:rPr>
        <w:t>.</w:t>
      </w:r>
      <w:r w:rsidRPr="00724F50">
        <w:t xml:space="preserve"> Tudományos és Enciklopédiai Könyvkiadó, Bukarest.</w:t>
      </w:r>
      <w:r w:rsidR="00A73EB4" w:rsidRPr="00A73EB4">
        <w:t xml:space="preserve"> </w:t>
      </w:r>
    </w:p>
    <w:p w:rsidR="00FD6985" w:rsidRPr="00724F50" w:rsidRDefault="00A73EB4" w:rsidP="00FD6985">
      <w:pPr>
        <w:ind w:left="567" w:hanging="567"/>
      </w:pPr>
      <w:r w:rsidRPr="00A73EB4">
        <w:t>Vicsek</w:t>
      </w:r>
      <w:r w:rsidR="00226020">
        <w:t>,</w:t>
      </w:r>
      <w:r w:rsidRPr="00A73EB4">
        <w:t xml:space="preserve"> L. 2006. </w:t>
      </w:r>
      <w:r w:rsidRPr="000036AE">
        <w:rPr>
          <w:i/>
        </w:rPr>
        <w:t>Fókuszcsoport</w:t>
      </w:r>
      <w:r w:rsidRPr="00A73EB4">
        <w:t xml:space="preserve">. Osiris </w:t>
      </w:r>
      <w:r>
        <w:t xml:space="preserve">Könyvkiadó, </w:t>
      </w:r>
      <w:r w:rsidR="000036AE">
        <w:t>Budapest.</w:t>
      </w:r>
    </w:p>
    <w:p w:rsidR="000036AE" w:rsidRDefault="000036AE" w:rsidP="00FD6985">
      <w:pPr>
        <w:rPr>
          <w:b/>
          <w:i/>
        </w:rPr>
      </w:pPr>
    </w:p>
    <w:p w:rsidR="00FD6985" w:rsidRDefault="00FD6985" w:rsidP="00FD6985">
      <w:pPr>
        <w:rPr>
          <w:b/>
          <w:i/>
        </w:rPr>
      </w:pPr>
      <w:r w:rsidRPr="007572D1">
        <w:rPr>
          <w:b/>
          <w:i/>
        </w:rPr>
        <w:t>c.)</w:t>
      </w:r>
      <w:r>
        <w:rPr>
          <w:b/>
          <w:i/>
        </w:rPr>
        <w:t xml:space="preserve"> könyvben megjelent cikk:</w:t>
      </w:r>
    </w:p>
    <w:p w:rsidR="00FD6985" w:rsidRPr="00AA3574" w:rsidRDefault="00FD6985" w:rsidP="00FD6985">
      <w:pPr>
        <w:ind w:left="567" w:hanging="567"/>
      </w:pPr>
      <w:r>
        <w:t xml:space="preserve">Pickett, S.T.A., Parker, V.T. 1992. </w:t>
      </w:r>
      <w:r w:rsidRPr="00226020">
        <w:rPr>
          <w:i/>
        </w:rPr>
        <w:t>The new paradigm in Ecology</w:t>
      </w:r>
      <w:r>
        <w:t xml:space="preserve">. </w:t>
      </w:r>
      <w:r w:rsidRPr="00960018">
        <w:rPr>
          <w:i/>
        </w:rPr>
        <w:t>In</w:t>
      </w:r>
      <w:r>
        <w:t xml:space="preserve">: </w:t>
      </w:r>
      <w:r w:rsidR="00226020">
        <w:t>Fielder, P.L., Jain, S.K. (eds).</w:t>
      </w:r>
      <w:r>
        <w:t xml:space="preserve"> </w:t>
      </w:r>
      <w:r w:rsidRPr="00AA3574">
        <w:t>C</w:t>
      </w:r>
      <w:r w:rsidRPr="00226020">
        <w:rPr>
          <w:i/>
        </w:rPr>
        <w:t>onservation biology</w:t>
      </w:r>
      <w:r w:rsidRPr="00AA3574">
        <w:t xml:space="preserve">. Chapman and Hall, New York, pp. 122-145. </w:t>
      </w:r>
    </w:p>
    <w:p w:rsidR="00226020" w:rsidRDefault="00226020" w:rsidP="00FD6985">
      <w:pPr>
        <w:rPr>
          <w:b/>
          <w:i/>
        </w:rPr>
      </w:pPr>
    </w:p>
    <w:p w:rsidR="00FD6985" w:rsidRPr="00AA3574" w:rsidRDefault="00FD6985" w:rsidP="00FD6985">
      <w:pPr>
        <w:rPr>
          <w:b/>
          <w:i/>
        </w:rPr>
      </w:pPr>
      <w:r w:rsidRPr="00AA3574">
        <w:rPr>
          <w:b/>
          <w:i/>
        </w:rPr>
        <w:t>d) konferenciakötetben megjelent kivonat vagy cikk:</w:t>
      </w:r>
    </w:p>
    <w:p w:rsidR="00FD6985" w:rsidRDefault="00FD6985" w:rsidP="00FD6985">
      <w:pPr>
        <w:ind w:left="567" w:hanging="567"/>
      </w:pPr>
      <w:r>
        <w:t xml:space="preserve">Smith, H.I. 1999. </w:t>
      </w:r>
      <w:r w:rsidRPr="00D34103">
        <w:rPr>
          <w:i/>
        </w:rPr>
        <w:t>An introduction to HAND-SYS</w:t>
      </w:r>
      <w:r>
        <w:t xml:space="preserve">. </w:t>
      </w:r>
      <w:r w:rsidRPr="00C26766">
        <w:rPr>
          <w:i/>
        </w:rPr>
        <w:t>In</w:t>
      </w:r>
      <w:r w:rsidR="00D34103">
        <w:t>: Taylor W.H.E. (eds).</w:t>
      </w:r>
      <w:r>
        <w:t xml:space="preserve"> </w:t>
      </w:r>
      <w:r w:rsidRPr="00D34103">
        <w:rPr>
          <w:i/>
        </w:rPr>
        <w:t>Hand-written Software</w:t>
      </w:r>
      <w:r>
        <w:t>. Proceedings of the 56th International Symposium on Personal Computers. Scientia, Bud</w:t>
      </w:r>
      <w:r w:rsidR="00D34103">
        <w:t>apest,</w:t>
      </w:r>
      <w:r>
        <w:t xml:space="preserve"> pp. 135-136.</w:t>
      </w:r>
    </w:p>
    <w:p w:rsidR="00D34103" w:rsidRDefault="00D34103" w:rsidP="00FD6985">
      <w:pPr>
        <w:rPr>
          <w:b/>
          <w:i/>
        </w:rPr>
      </w:pPr>
    </w:p>
    <w:p w:rsidR="00FD6985" w:rsidRPr="00FA74DA" w:rsidRDefault="00FD6985" w:rsidP="00FD6985">
      <w:pPr>
        <w:rPr>
          <w:b/>
          <w:i/>
        </w:rPr>
      </w:pPr>
      <w:r w:rsidRPr="00FA74DA">
        <w:rPr>
          <w:b/>
          <w:i/>
        </w:rPr>
        <w:lastRenderedPageBreak/>
        <w:t xml:space="preserve">e) az internetes források </w:t>
      </w:r>
      <w:r>
        <w:rPr>
          <w:b/>
          <w:i/>
        </w:rPr>
        <w:t xml:space="preserve">(pl. törvények) </w:t>
      </w:r>
      <w:r w:rsidRPr="00FA74DA">
        <w:rPr>
          <w:b/>
          <w:i/>
        </w:rPr>
        <w:t>külön legyenek feltüntetve a szaktanulmányok alatt</w:t>
      </w:r>
      <w:r>
        <w:rPr>
          <w:b/>
          <w:i/>
        </w:rPr>
        <w:t>, feltüntetve a letöltés idejét is</w:t>
      </w:r>
    </w:p>
    <w:p w:rsidR="00FD6985" w:rsidRPr="00500C56" w:rsidRDefault="00C253E6" w:rsidP="00FD6985">
      <w:pPr>
        <w:pStyle w:val="ListParagraph"/>
        <w:autoSpaceDE w:val="0"/>
        <w:autoSpaceDN w:val="0"/>
        <w:adjustRightInd w:val="0"/>
        <w:ind w:left="0"/>
        <w:rPr>
          <w:rFonts w:eastAsia="AdvGulliv-R"/>
        </w:rPr>
      </w:pPr>
      <w:r>
        <w:t>példa:</w:t>
      </w:r>
      <w:r w:rsidR="00FD6985">
        <w:t xml:space="preserve"> </w:t>
      </w:r>
      <w:hyperlink r:id="rId8" w:anchor="oogleto:http://wastewaterengineering.com/SBR_Process.gif" w:history="1">
        <w:r w:rsidR="00FD6985" w:rsidRPr="007C0163">
          <w:rPr>
            <w:rStyle w:val="Hyperlink"/>
            <w:color w:val="auto"/>
          </w:rPr>
          <w:t>http://wastewaterengineering.com/sbr_sequencing_batch_reactors.htm#oogleto:http://wastewaterengineering.com/SBR_Process.gif</w:t>
        </w:r>
      </w:hyperlink>
      <w:r w:rsidR="00D34103">
        <w:t xml:space="preserve"> Letöltve: 2014.06.</w:t>
      </w:r>
      <w:r w:rsidR="00FD6985">
        <w:t>15</w:t>
      </w:r>
      <w:r w:rsidR="00FD6985" w:rsidRPr="00500C56">
        <w:t>.</w:t>
      </w:r>
    </w:p>
    <w:p w:rsidR="00D34103" w:rsidRDefault="00D34103" w:rsidP="00D34103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D34103" w:rsidRPr="00D34103" w:rsidRDefault="00D34103" w:rsidP="00D34103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  <w:r w:rsidRPr="00D34103">
        <w:rPr>
          <w:rFonts w:ascii="Times New Roman" w:hAnsi="Times New Roman"/>
          <w:sz w:val="24"/>
          <w:szCs w:val="24"/>
          <w:u w:val="single"/>
          <w:lang w:val="hu-HU"/>
        </w:rPr>
        <w:t>Intézményi szerzők:</w:t>
      </w:r>
    </w:p>
    <w:p w:rsidR="00D34103" w:rsidRPr="00D34103" w:rsidRDefault="00D34103" w:rsidP="00D34103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International Monetary Fund (IMF) (2012). Gross Domestic Product (GDP) Volume. </w:t>
      </w:r>
      <w:r>
        <w:rPr>
          <w:rFonts w:ascii="Times New Roman" w:hAnsi="Times New Roman"/>
          <w:i/>
          <w:sz w:val="24"/>
          <w:szCs w:val="24"/>
          <w:lang w:val="hu-HU"/>
        </w:rPr>
        <w:t>Principal Global Indicat</w:t>
      </w:r>
      <w:r w:rsidRPr="000B24B1">
        <w:rPr>
          <w:rFonts w:ascii="Times New Roman" w:hAnsi="Times New Roman"/>
          <w:i/>
          <w:sz w:val="24"/>
          <w:szCs w:val="24"/>
          <w:lang w:val="hu-HU"/>
        </w:rPr>
        <w:t>ors</w:t>
      </w:r>
      <w:r>
        <w:rPr>
          <w:rFonts w:ascii="Times New Roman" w:hAnsi="Times New Roman"/>
          <w:sz w:val="24"/>
          <w:szCs w:val="24"/>
          <w:lang w:val="hu-HU"/>
        </w:rPr>
        <w:t xml:space="preserve">. </w:t>
      </w:r>
      <w:hyperlink r:id="rId9" w:history="1">
        <w:r w:rsidRPr="00D3410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hu-HU"/>
          </w:rPr>
          <w:t>http://www.principalglobalindicators.org/default.aspx</w:t>
        </w:r>
      </w:hyperlink>
      <w:r w:rsidRPr="00D34103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Letöltve: 2014.06.15.</w:t>
      </w:r>
    </w:p>
    <w:p w:rsidR="00D34103" w:rsidRPr="00D34103" w:rsidRDefault="00D34103" w:rsidP="00D34103">
      <w:pPr>
        <w:pStyle w:val="Listaszerbekezds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u-HU" w:eastAsia="ro-RO"/>
        </w:rPr>
      </w:pPr>
    </w:p>
    <w:p w:rsidR="00D34103" w:rsidRPr="00D34103" w:rsidRDefault="00D34103" w:rsidP="00D34103">
      <w:pPr>
        <w:pStyle w:val="Listaszerbekezds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u-HU" w:eastAsia="ro-RO"/>
        </w:rPr>
      </w:pPr>
      <w:r w:rsidRPr="00D34103">
        <w:rPr>
          <w:rFonts w:ascii="Times New Roman" w:hAnsi="Times New Roman"/>
          <w:color w:val="000000" w:themeColor="text1"/>
          <w:sz w:val="24"/>
          <w:szCs w:val="24"/>
          <w:lang w:val="hu-HU" w:eastAsia="ro-RO"/>
        </w:rPr>
        <w:t xml:space="preserve">Gelence Polgármesteri Hivatala (2010). Gelence számokban. </w:t>
      </w:r>
    </w:p>
    <w:p w:rsidR="00D34103" w:rsidRPr="00B300F9" w:rsidRDefault="007978CE" w:rsidP="00D34103">
      <w:pPr>
        <w:pStyle w:val="Listaszerbekezds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u-HU" w:eastAsia="ro-RO"/>
        </w:rPr>
      </w:pPr>
      <w:hyperlink r:id="rId10" w:history="1">
        <w:r w:rsidR="00D34103" w:rsidRPr="00D3410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hu-HU" w:eastAsia="ro-RO"/>
          </w:rPr>
          <w:t>http://www.gelence.org/index.php?id=16&amp;L=0</w:t>
        </w:r>
      </w:hyperlink>
      <w:r w:rsidR="00D34103">
        <w:rPr>
          <w:rFonts w:ascii="Times New Roman" w:hAnsi="Times New Roman"/>
          <w:sz w:val="24"/>
          <w:szCs w:val="24"/>
          <w:lang w:val="hu-HU" w:eastAsia="ro-RO"/>
        </w:rPr>
        <w:t xml:space="preserve"> </w:t>
      </w:r>
      <w:r w:rsidR="00D34103" w:rsidRPr="00587B24">
        <w:rPr>
          <w:rFonts w:ascii="Times New Roman" w:hAnsi="Times New Roman"/>
          <w:sz w:val="24"/>
          <w:szCs w:val="24"/>
          <w:lang w:val="hu-HU"/>
        </w:rPr>
        <w:t>Letöltve: 2014.06.15.</w:t>
      </w:r>
    </w:p>
    <w:p w:rsidR="00D34103" w:rsidRDefault="00D34103" w:rsidP="00D34103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hu-HU" w:eastAsia="ro-RO"/>
        </w:rPr>
      </w:pPr>
    </w:p>
    <w:p w:rsidR="00D34103" w:rsidRPr="00D34103" w:rsidRDefault="00D34103" w:rsidP="00D34103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val="hu-HU" w:eastAsia="ro-RO"/>
        </w:rPr>
      </w:pPr>
      <w:r w:rsidRPr="00D34103">
        <w:rPr>
          <w:rFonts w:ascii="Times New Roman" w:hAnsi="Times New Roman"/>
          <w:sz w:val="24"/>
          <w:szCs w:val="24"/>
          <w:u w:val="single"/>
          <w:lang w:val="hu-HU" w:eastAsia="ro-RO"/>
        </w:rPr>
        <w:t>Hiányos adatok esetében:</w:t>
      </w:r>
    </w:p>
    <w:p w:rsidR="00D34103" w:rsidRDefault="00D34103" w:rsidP="00D34103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hu-HU" w:eastAsia="ro-RO"/>
        </w:rPr>
      </w:pPr>
      <w:r>
        <w:rPr>
          <w:rFonts w:ascii="Times New Roman" w:hAnsi="Times New Roman"/>
          <w:sz w:val="24"/>
          <w:szCs w:val="24"/>
          <w:lang w:val="hu-HU" w:eastAsia="ro-RO"/>
        </w:rPr>
        <w:t>- nincs dátum: webhelyek esetén az oldal alján feltüntetett utolsó frissítés dátumát írhatjuk be.</w:t>
      </w:r>
    </w:p>
    <w:p w:rsidR="00D34103" w:rsidRDefault="00D34103" w:rsidP="00D34103">
      <w:pPr>
        <w:pStyle w:val="Listaszerbekezds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u-HU" w:eastAsia="ro-RO"/>
        </w:rPr>
      </w:pPr>
    </w:p>
    <w:p w:rsidR="00D34103" w:rsidRDefault="00D34103" w:rsidP="00D34103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hu-HU" w:eastAsia="ro-RO"/>
        </w:rPr>
      </w:pPr>
      <w:r>
        <w:rPr>
          <w:rFonts w:ascii="Times New Roman" w:hAnsi="Times New Roman"/>
          <w:sz w:val="24"/>
          <w:szCs w:val="24"/>
          <w:lang w:val="hu-HU" w:eastAsia="ro-RO"/>
        </w:rPr>
        <w:t>- teljesen hiányzik a keltezési információ: a „n.d.” jelzést használjuk:</w:t>
      </w:r>
    </w:p>
    <w:p w:rsidR="00D34103" w:rsidRDefault="00D34103" w:rsidP="00D34103">
      <w:pPr>
        <w:pStyle w:val="Listaszerbekezds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u-HU" w:eastAsia="ro-RO"/>
        </w:rPr>
      </w:pPr>
      <w:r>
        <w:rPr>
          <w:rFonts w:ascii="Times New Roman" w:hAnsi="Times New Roman"/>
          <w:sz w:val="24"/>
          <w:szCs w:val="24"/>
          <w:lang w:val="hu-HU" w:eastAsia="ro-RO"/>
        </w:rPr>
        <w:t xml:space="preserve">Arrow, C. (n.d.) </w:t>
      </w:r>
      <w:r>
        <w:rPr>
          <w:rFonts w:ascii="Times New Roman" w:hAnsi="Times New Roman"/>
          <w:i/>
          <w:sz w:val="24"/>
          <w:szCs w:val="24"/>
          <w:lang w:val="hu-HU" w:eastAsia="ro-RO"/>
        </w:rPr>
        <w:t xml:space="preserve">Strategies of Change. </w:t>
      </w:r>
      <w:r>
        <w:rPr>
          <w:rFonts w:ascii="Times New Roman" w:hAnsi="Times New Roman"/>
          <w:sz w:val="24"/>
          <w:szCs w:val="24"/>
          <w:lang w:val="hu-HU" w:eastAsia="ro-RO"/>
        </w:rPr>
        <w:t>Group for strategical studies.</w:t>
      </w:r>
    </w:p>
    <w:p w:rsidR="00FD6985" w:rsidRDefault="00FD6985" w:rsidP="00FD6985"/>
    <w:p w:rsidR="00FD6985" w:rsidRDefault="00FD6985" w:rsidP="00FD6985">
      <w:pPr>
        <w:rPr>
          <w:b/>
          <w:i/>
        </w:rPr>
      </w:pPr>
    </w:p>
    <w:p w:rsidR="00FD6985" w:rsidRPr="00724F50" w:rsidRDefault="00FD6985" w:rsidP="00FD6985">
      <w:pPr>
        <w:widowControl w:val="0"/>
        <w:tabs>
          <w:tab w:val="left" w:pos="306"/>
        </w:tabs>
        <w:autoSpaceDE w:val="0"/>
        <w:autoSpaceDN w:val="0"/>
        <w:adjustRightInd w:val="0"/>
        <w:rPr>
          <w:b/>
        </w:rPr>
      </w:pPr>
      <w:r w:rsidRPr="00724F50">
        <w:rPr>
          <w:b/>
          <w:bCs/>
        </w:rPr>
        <w:t>Ábrák</w:t>
      </w:r>
      <w:r w:rsidRPr="00724F50">
        <w:rPr>
          <w:b/>
        </w:rPr>
        <w:t xml:space="preserve"> és </w:t>
      </w:r>
      <w:r w:rsidRPr="00724F50">
        <w:rPr>
          <w:b/>
          <w:bCs/>
        </w:rPr>
        <w:t>táblázatok</w:t>
      </w:r>
      <w:r w:rsidR="00D34103">
        <w:rPr>
          <w:b/>
          <w:bCs/>
        </w:rPr>
        <w:t xml:space="preserve"> szerkesztése a szövegben</w:t>
      </w:r>
      <w:r w:rsidRPr="00724F50">
        <w:rPr>
          <w:b/>
          <w:bCs/>
        </w:rPr>
        <w:t>:</w:t>
      </w:r>
      <w:r w:rsidRPr="00724F50">
        <w:rPr>
          <w:b/>
        </w:rPr>
        <w:t xml:space="preserve"> </w:t>
      </w:r>
    </w:p>
    <w:p w:rsidR="00FD6985" w:rsidRPr="007C0163" w:rsidRDefault="00FD6985" w:rsidP="00FD6985">
      <w:pPr>
        <w:widowControl w:val="0"/>
        <w:autoSpaceDE w:val="0"/>
        <w:autoSpaceDN w:val="0"/>
        <w:adjustRightInd w:val="0"/>
      </w:pPr>
      <w:r>
        <w:tab/>
      </w:r>
      <w:r w:rsidRPr="00724F50">
        <w:t>A</w:t>
      </w:r>
      <w:r>
        <w:t xml:space="preserve"> színes vagy fekete-fehér</w:t>
      </w:r>
      <w:r w:rsidRPr="00724F50">
        <w:t xml:space="preserve"> ábrákat illessz</w:t>
      </w:r>
      <w:r>
        <w:t>ük be a szövegtestbe</w:t>
      </w:r>
      <w:r w:rsidRPr="00724F50">
        <w:t>. Az ábrákat és táblázatokat minden esetben arab számokkal láss</w:t>
      </w:r>
      <w:r>
        <w:t>uk</w:t>
      </w:r>
      <w:r w:rsidRPr="00724F50">
        <w:t xml:space="preserve"> el, </w:t>
      </w:r>
      <w:r>
        <w:t>é</w:t>
      </w:r>
      <w:r w:rsidRPr="00724F50">
        <w:t>s azokra a szövegben minden esetben hivatkozz</w:t>
      </w:r>
      <w:r>
        <w:t xml:space="preserve">unk. A fényképek </w:t>
      </w:r>
      <w:r w:rsidRPr="007C0163">
        <w:t>(színes vagy fekete-fehér) legyenek kontrasztosak és jó minőségűek.</w:t>
      </w:r>
    </w:p>
    <w:p w:rsidR="00FD6985" w:rsidRPr="007C0163" w:rsidRDefault="00FD6985" w:rsidP="00FD6985">
      <w:r>
        <w:rPr>
          <w:b/>
          <w:i/>
        </w:rPr>
        <w:tab/>
      </w:r>
      <w:r w:rsidRPr="007C0163">
        <w:rPr>
          <w:b/>
          <w:i/>
        </w:rPr>
        <w:t>Táblázatok készítése:</w:t>
      </w:r>
      <w:r w:rsidRPr="007C0163">
        <w:t xml:space="preserve"> a táblázatokat sorszámozzuk, a sorszámozás folyamatos az egész dolgozatban, minden táblázatnak van címe, ami a táblázat adatainak tartalmára utal, elhelyezése a táblázat felett, ha a táblázatot valamilyen irodalomból vettük, akkor jelöljük azt irodalmi hivatkozást. </w:t>
      </w:r>
    </w:p>
    <w:p w:rsidR="00A72D79" w:rsidRPr="00A72D79" w:rsidRDefault="00A72D79" w:rsidP="00A72D79">
      <w:pPr>
        <w:tabs>
          <w:tab w:val="left" w:pos="7020"/>
        </w:tabs>
      </w:pPr>
      <w:r w:rsidRPr="00A72D79">
        <w:rPr>
          <w:i/>
        </w:rPr>
        <w:t xml:space="preserve">Példa </w:t>
      </w:r>
      <w:r>
        <w:rPr>
          <w:i/>
        </w:rPr>
        <w:t>táblázatra</w:t>
      </w:r>
      <w:r>
        <w:t>:</w:t>
      </w:r>
    </w:p>
    <w:p w:rsidR="00FD6985" w:rsidRPr="007C0163" w:rsidRDefault="00FD6985" w:rsidP="00FD6985">
      <w:pPr>
        <w:jc w:val="center"/>
        <w:rPr>
          <w:b/>
        </w:rPr>
      </w:pPr>
      <w:r w:rsidRPr="007C0163">
        <w:rPr>
          <w:b/>
          <w:i/>
        </w:rPr>
        <w:t>1</w:t>
      </w:r>
      <w:r w:rsidR="00BC2A83">
        <w:rPr>
          <w:b/>
          <w:i/>
        </w:rPr>
        <w:t>.</w:t>
      </w:r>
      <w:r w:rsidRPr="007C0163">
        <w:rPr>
          <w:b/>
          <w:i/>
        </w:rPr>
        <w:t xml:space="preserve"> Táblázat: </w:t>
      </w:r>
      <w:r w:rsidRPr="007C0163">
        <w:rPr>
          <w:i/>
        </w:rPr>
        <w:t xml:space="preserve">A tej általános összetétele (Forrás: </w:t>
      </w:r>
      <w:r w:rsidR="000E3DB1">
        <w:rPr>
          <w:i/>
        </w:rPr>
        <w:t>Bagaméri</w:t>
      </w:r>
      <w:r w:rsidRPr="007C0163">
        <w:rPr>
          <w:i/>
        </w:rPr>
        <w:t xml:space="preserve"> 2012)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841"/>
        <w:gridCol w:w="1517"/>
        <w:gridCol w:w="1017"/>
        <w:gridCol w:w="1029"/>
        <w:gridCol w:w="923"/>
        <w:gridCol w:w="1155"/>
        <w:gridCol w:w="926"/>
        <w:gridCol w:w="1007"/>
      </w:tblGrid>
      <w:tr w:rsidR="00FD6985" w:rsidRPr="007C0163" w:rsidTr="003A723F">
        <w:trPr>
          <w:trHeight w:val="588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FD6985" w:rsidRPr="007C0163" w:rsidRDefault="00FD6985" w:rsidP="003A723F">
            <w:pPr>
              <w:jc w:val="center"/>
              <w:rPr>
                <w:b/>
                <w:bCs/>
              </w:rPr>
            </w:pPr>
            <w:r w:rsidRPr="007C0163">
              <w:rPr>
                <w:b/>
                <w:bCs/>
              </w:rPr>
              <w:t>Tej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D6985" w:rsidRPr="007C0163" w:rsidRDefault="00FD6985" w:rsidP="003A723F">
            <w:pPr>
              <w:jc w:val="center"/>
              <w:rPr>
                <w:b/>
                <w:bCs/>
              </w:rPr>
            </w:pPr>
            <w:r w:rsidRPr="007C0163">
              <w:rPr>
                <w:b/>
                <w:bCs/>
              </w:rPr>
              <w:t>Víz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D6985" w:rsidRPr="007C0163" w:rsidRDefault="00FD6985" w:rsidP="003A723F">
            <w:pPr>
              <w:jc w:val="center"/>
              <w:rPr>
                <w:b/>
                <w:bCs/>
              </w:rPr>
            </w:pPr>
            <w:r w:rsidRPr="007C0163">
              <w:rPr>
                <w:b/>
                <w:bCs/>
              </w:rPr>
              <w:t>Száraz anyag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D6985" w:rsidRPr="007C0163" w:rsidRDefault="00FD6985" w:rsidP="003A723F">
            <w:pPr>
              <w:jc w:val="center"/>
              <w:rPr>
                <w:b/>
                <w:bCs/>
              </w:rPr>
            </w:pPr>
            <w:r w:rsidRPr="007C0163">
              <w:rPr>
                <w:b/>
                <w:bCs/>
              </w:rPr>
              <w:t>Zsír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D6985" w:rsidRPr="007C0163" w:rsidRDefault="00FD6985" w:rsidP="003A723F">
            <w:pPr>
              <w:jc w:val="center"/>
              <w:rPr>
                <w:b/>
                <w:bCs/>
              </w:rPr>
            </w:pPr>
            <w:r w:rsidRPr="007C0163">
              <w:rPr>
                <w:b/>
                <w:bCs/>
              </w:rPr>
              <w:t>Össz fehérje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D6985" w:rsidRPr="007C0163" w:rsidRDefault="00FD6985" w:rsidP="003A723F">
            <w:pPr>
              <w:jc w:val="center"/>
              <w:rPr>
                <w:b/>
                <w:bCs/>
              </w:rPr>
            </w:pPr>
            <w:r w:rsidRPr="007C0163">
              <w:rPr>
                <w:b/>
                <w:bCs/>
              </w:rPr>
              <w:t>Kazein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D6985" w:rsidRPr="007C0163" w:rsidRDefault="00FD6985" w:rsidP="003A723F">
            <w:pPr>
              <w:jc w:val="center"/>
              <w:rPr>
                <w:b/>
                <w:bCs/>
              </w:rPr>
            </w:pPr>
            <w:r w:rsidRPr="007C0163">
              <w:rPr>
                <w:b/>
                <w:bCs/>
              </w:rPr>
              <w:t>Szérum fehérjék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D6985" w:rsidRPr="007C0163" w:rsidRDefault="00FD6985" w:rsidP="003A723F">
            <w:pPr>
              <w:jc w:val="center"/>
              <w:rPr>
                <w:b/>
                <w:bCs/>
              </w:rPr>
            </w:pPr>
            <w:r w:rsidRPr="007C0163">
              <w:rPr>
                <w:b/>
                <w:bCs/>
              </w:rPr>
              <w:t>Laktóz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D6985" w:rsidRPr="007C0163" w:rsidRDefault="00FD6985" w:rsidP="003A723F">
            <w:pPr>
              <w:jc w:val="center"/>
              <w:rPr>
                <w:b/>
                <w:bCs/>
              </w:rPr>
            </w:pPr>
            <w:r w:rsidRPr="007C0163">
              <w:rPr>
                <w:b/>
                <w:bCs/>
              </w:rPr>
              <w:t>Ásványi anyagok</w:t>
            </w:r>
          </w:p>
        </w:tc>
      </w:tr>
      <w:tr w:rsidR="00FD6985" w:rsidRPr="007C0163" w:rsidTr="003A723F">
        <w:trPr>
          <w:trHeight w:val="290"/>
          <w:jc w:val="center"/>
        </w:trPr>
        <w:tc>
          <w:tcPr>
            <w:tcW w:w="1319" w:type="dxa"/>
            <w:shd w:val="clear" w:color="auto" w:fill="auto"/>
            <w:noWrap/>
            <w:vAlign w:val="center"/>
          </w:tcPr>
          <w:p w:rsidR="00FD6985" w:rsidRPr="007C0163" w:rsidRDefault="00FD6985" w:rsidP="003A723F">
            <w:pPr>
              <w:jc w:val="center"/>
              <w:rPr>
                <w:bCs/>
              </w:rPr>
            </w:pPr>
            <w:r w:rsidRPr="007C0163">
              <w:rPr>
                <w:bCs/>
              </w:rPr>
              <w:t>Szarvasmarha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FD6985" w:rsidRPr="007C0163" w:rsidRDefault="00FD6985" w:rsidP="003A723F">
            <w:pPr>
              <w:jc w:val="center"/>
              <w:rPr>
                <w:bCs/>
              </w:rPr>
            </w:pPr>
            <w:r w:rsidRPr="007C0163">
              <w:rPr>
                <w:bCs/>
              </w:rPr>
              <w:t>84-89%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FD6985" w:rsidRPr="007C0163" w:rsidRDefault="00FD6985" w:rsidP="003A723F">
            <w:pPr>
              <w:jc w:val="center"/>
              <w:rPr>
                <w:bCs/>
              </w:rPr>
            </w:pPr>
            <w:r w:rsidRPr="007C0163">
              <w:rPr>
                <w:bCs/>
              </w:rPr>
              <w:t>11-16%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FD6985" w:rsidRPr="007C0163" w:rsidRDefault="00FD6985" w:rsidP="003A723F">
            <w:pPr>
              <w:jc w:val="center"/>
              <w:rPr>
                <w:bCs/>
              </w:rPr>
            </w:pPr>
            <w:r w:rsidRPr="007C0163">
              <w:rPr>
                <w:bCs/>
              </w:rPr>
              <w:t>3-6%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FD6985" w:rsidRPr="007C0163" w:rsidRDefault="00FD6985" w:rsidP="003A723F">
            <w:pPr>
              <w:jc w:val="center"/>
              <w:rPr>
                <w:bCs/>
              </w:rPr>
            </w:pPr>
            <w:r w:rsidRPr="007C0163">
              <w:rPr>
                <w:bCs/>
              </w:rPr>
              <w:t>2,8-3,7%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FD6985" w:rsidRPr="007C0163" w:rsidRDefault="00FD6985" w:rsidP="003A723F">
            <w:pPr>
              <w:jc w:val="center"/>
              <w:rPr>
                <w:bCs/>
              </w:rPr>
            </w:pPr>
            <w:r w:rsidRPr="007C0163">
              <w:rPr>
                <w:bCs/>
              </w:rPr>
              <w:t>2,2-2,8%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FD6985" w:rsidRPr="007C0163" w:rsidRDefault="00FD6985" w:rsidP="003A723F">
            <w:pPr>
              <w:jc w:val="center"/>
              <w:rPr>
                <w:bCs/>
              </w:rPr>
            </w:pPr>
            <w:r w:rsidRPr="007C0163">
              <w:rPr>
                <w:bCs/>
              </w:rPr>
              <w:t>0,5-1,1%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FD6985" w:rsidRPr="007C0163" w:rsidRDefault="00FD6985" w:rsidP="003A723F">
            <w:pPr>
              <w:jc w:val="center"/>
              <w:rPr>
                <w:bCs/>
              </w:rPr>
            </w:pPr>
            <w:r w:rsidRPr="007C0163">
              <w:rPr>
                <w:bCs/>
              </w:rPr>
              <w:t>4,5-5%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FD6985" w:rsidRPr="007C0163" w:rsidRDefault="00E33AA7" w:rsidP="003A723F">
            <w:pPr>
              <w:jc w:val="center"/>
              <w:rPr>
                <w:bCs/>
              </w:rPr>
            </w:pPr>
            <w:r>
              <w:rPr>
                <w:bCs/>
              </w:rPr>
              <w:t>0,6</w:t>
            </w:r>
            <w:r w:rsidR="00FD6985" w:rsidRPr="007C0163">
              <w:rPr>
                <w:bCs/>
              </w:rPr>
              <w:t>-0,8%</w:t>
            </w:r>
          </w:p>
        </w:tc>
      </w:tr>
    </w:tbl>
    <w:p w:rsidR="00FD6985" w:rsidRPr="007C0163" w:rsidRDefault="00FD6985" w:rsidP="00FD6985">
      <w:pPr>
        <w:tabs>
          <w:tab w:val="left" w:pos="360"/>
          <w:tab w:val="left" w:pos="1800"/>
          <w:tab w:val="left" w:pos="4320"/>
          <w:tab w:val="left" w:pos="7020"/>
        </w:tabs>
        <w:rPr>
          <w:b/>
          <w:i/>
        </w:rPr>
      </w:pPr>
    </w:p>
    <w:p w:rsidR="00FD6985" w:rsidRPr="007C0163" w:rsidRDefault="00FD6985" w:rsidP="00FD6985">
      <w:pPr>
        <w:tabs>
          <w:tab w:val="left" w:pos="360"/>
          <w:tab w:val="left" w:pos="1800"/>
          <w:tab w:val="left" w:pos="4320"/>
          <w:tab w:val="left" w:pos="7020"/>
        </w:tabs>
      </w:pPr>
      <w:r w:rsidRPr="007C0163">
        <w:rPr>
          <w:b/>
          <w:i/>
        </w:rPr>
        <w:lastRenderedPageBreak/>
        <w:t>Grafikonok és ábrák készítése:</w:t>
      </w:r>
      <w:r w:rsidRPr="007C0163">
        <w:t xml:space="preserve"> a grafikonokat és ábrákat sorszámozzuk, a sorszámozás folyamatos az egész dolgozatban, minden grafikonnak és ábrának van címe, elhelyezése a grafikon vagy ábra alatt. A grafikonokon fel kell tüntetni, hogy az egyes tengelyeken milyen mennyiségeket és milyen mértékegységben (ha van ilyen) ábrázoltuk.</w:t>
      </w:r>
    </w:p>
    <w:p w:rsidR="00FD6985" w:rsidRPr="007C0163" w:rsidRDefault="00FD6985" w:rsidP="00A72D79">
      <w:pPr>
        <w:tabs>
          <w:tab w:val="left" w:pos="7020"/>
        </w:tabs>
        <w:rPr>
          <w:b/>
        </w:rPr>
      </w:pPr>
    </w:p>
    <w:p w:rsidR="00FD6985" w:rsidRPr="00A72D79" w:rsidRDefault="00A72D79" w:rsidP="00A72D79">
      <w:pPr>
        <w:tabs>
          <w:tab w:val="left" w:pos="7020"/>
        </w:tabs>
      </w:pPr>
      <w:r w:rsidRPr="00A72D79">
        <w:rPr>
          <w:i/>
        </w:rPr>
        <w:t>Példa ábrára</w:t>
      </w:r>
      <w:r>
        <w:t>:</w:t>
      </w:r>
    </w:p>
    <w:p w:rsidR="00A72D79" w:rsidRPr="007C0163" w:rsidRDefault="003C5FC7" w:rsidP="00FD6985">
      <w:pPr>
        <w:tabs>
          <w:tab w:val="left" w:pos="7020"/>
        </w:tabs>
        <w:rPr>
          <w:b/>
          <w:sz w:val="28"/>
          <w:szCs w:val="28"/>
        </w:rPr>
      </w:pPr>
      <w:r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102235</wp:posOffset>
                </wp:positionV>
                <wp:extent cx="3429000" cy="3696970"/>
                <wp:effectExtent l="0" t="3175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69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EB4" w:rsidRDefault="00A73EB4" w:rsidP="00A72D7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838325" cy="2562225"/>
                                  <wp:effectExtent l="19050" t="0" r="9525" b="0"/>
                                  <wp:docPr id="1" name="Kép 1" descr="New Picture (4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Picture (4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256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3EB4" w:rsidRPr="008973C5" w:rsidRDefault="00A73EB4" w:rsidP="00A72D7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1. Ábra: A nyerstej tároló tartály alkotórészei:</w:t>
                            </w:r>
                            <w:r w:rsidRPr="008973C5">
                              <w:rPr>
                                <w:i/>
                              </w:rPr>
                              <w:t xml:space="preserve">. </w:t>
                            </w:r>
                            <w:r w:rsidRPr="008973C5">
                              <w:rPr>
                                <w:i/>
                              </w:rPr>
                              <w:br/>
                              <w:t xml:space="preserve">(1) </w:t>
                            </w:r>
                            <w:r>
                              <w:rPr>
                                <w:i/>
                              </w:rPr>
                              <w:t>hőszigetelő réteg, (2) nyerstej bevezető csonk</w:t>
                            </w:r>
                            <w:r w:rsidRPr="008973C5">
                              <w:rPr>
                                <w:i/>
                              </w:rPr>
                              <w:t xml:space="preserve">, (3) </w:t>
                            </w:r>
                            <w:r>
                              <w:rPr>
                                <w:i/>
                              </w:rPr>
                              <w:t>mosófej</w:t>
                            </w:r>
                            <w:r w:rsidRPr="008973C5">
                              <w:rPr>
                                <w:i/>
                              </w:rPr>
                              <w:t xml:space="preserve">, (4) </w:t>
                            </w:r>
                            <w:r>
                              <w:rPr>
                                <w:i/>
                              </w:rPr>
                              <w:t>szellőztető nyílás</w:t>
                            </w:r>
                            <w:r w:rsidRPr="008973C5">
                              <w:rPr>
                                <w:i/>
                              </w:rPr>
                              <w:t>, (5)</w:t>
                            </w:r>
                            <w:r>
                              <w:rPr>
                                <w:i/>
                              </w:rPr>
                              <w:t xml:space="preserve"> felső és alsó szintjelző </w:t>
                            </w:r>
                            <w:r w:rsidRPr="008973C5">
                              <w:rPr>
                                <w:i/>
                              </w:rPr>
                              <w:t xml:space="preserve">(6) </w:t>
                            </w:r>
                            <w:r>
                              <w:rPr>
                                <w:i/>
                              </w:rPr>
                              <w:t>keverő motor</w:t>
                            </w:r>
                            <w:r w:rsidRPr="008973C5"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 xml:space="preserve">(7) megfigyelő ablak, </w:t>
                            </w:r>
                            <w:r w:rsidRPr="008973C5">
                              <w:rPr>
                                <w:i/>
                              </w:rPr>
                              <w:t xml:space="preserve">(8) </w:t>
                            </w:r>
                            <w:r>
                              <w:rPr>
                                <w:i/>
                              </w:rPr>
                              <w:t>kivezető csonk, (9) hőmérséklet érzékelő</w:t>
                            </w:r>
                            <w:r w:rsidRPr="008973C5">
                              <w:rPr>
                                <w:i/>
                              </w:rPr>
                              <w:t>.</w:t>
                            </w:r>
                            <w:r>
                              <w:rPr>
                                <w:i/>
                              </w:rPr>
                              <w:t xml:space="preserve"> (Forrás: Lányi 2012, </w:t>
                            </w:r>
                            <w:r w:rsidRPr="00846F1A">
                              <w:rPr>
                                <w:i/>
                              </w:rPr>
                              <w:t xml:space="preserve">12. </w:t>
                            </w:r>
                            <w:r>
                              <w:rPr>
                                <w:i/>
                              </w:rPr>
                              <w:t>o</w:t>
                            </w:r>
                            <w:r w:rsidRPr="00846F1A">
                              <w:rPr>
                                <w:i/>
                              </w:rPr>
                              <w:t>ldal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9.85pt;margin-top:8.05pt;width:270pt;height:29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" filled="f" stroked="f">
                <v:textbox>
                  <w:txbxContent>
                    <w:p w:rsidR="00A73EB4" w:rsidRDefault="00A73EB4" w:rsidP="00A72D79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838325" cy="2562225"/>
                            <wp:effectExtent l="19050" t="0" r="9525" b="0"/>
                            <wp:docPr id="1" name="Kép 1" descr="New Picture (4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Picture (4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256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3EB4" w:rsidRPr="008973C5" w:rsidRDefault="00A73EB4" w:rsidP="00A72D7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1. Ábra: A nyerstej tároló tartály alkotórészei:</w:t>
                      </w:r>
                      <w:r w:rsidRPr="008973C5">
                        <w:rPr>
                          <w:i/>
                        </w:rPr>
                        <w:t xml:space="preserve">. </w:t>
                      </w:r>
                      <w:r w:rsidRPr="008973C5">
                        <w:rPr>
                          <w:i/>
                        </w:rPr>
                        <w:br/>
                        <w:t xml:space="preserve">(1) </w:t>
                      </w:r>
                      <w:r>
                        <w:rPr>
                          <w:i/>
                        </w:rPr>
                        <w:t>hőszigetelő réteg, (2) nyerstej bevezető csonk</w:t>
                      </w:r>
                      <w:r w:rsidRPr="008973C5">
                        <w:rPr>
                          <w:i/>
                        </w:rPr>
                        <w:t xml:space="preserve">, (3) </w:t>
                      </w:r>
                      <w:r>
                        <w:rPr>
                          <w:i/>
                        </w:rPr>
                        <w:t>mosófej</w:t>
                      </w:r>
                      <w:r w:rsidRPr="008973C5">
                        <w:rPr>
                          <w:i/>
                        </w:rPr>
                        <w:t xml:space="preserve">, (4) </w:t>
                      </w:r>
                      <w:r>
                        <w:rPr>
                          <w:i/>
                        </w:rPr>
                        <w:t>szellőztető nyílás</w:t>
                      </w:r>
                      <w:r w:rsidRPr="008973C5">
                        <w:rPr>
                          <w:i/>
                        </w:rPr>
                        <w:t>, (5)</w:t>
                      </w:r>
                      <w:r>
                        <w:rPr>
                          <w:i/>
                        </w:rPr>
                        <w:t xml:space="preserve"> felső és alsó szintjelző </w:t>
                      </w:r>
                      <w:r w:rsidRPr="008973C5">
                        <w:rPr>
                          <w:i/>
                        </w:rPr>
                        <w:t xml:space="preserve">(6) </w:t>
                      </w:r>
                      <w:r>
                        <w:rPr>
                          <w:i/>
                        </w:rPr>
                        <w:t>keverő motor</w:t>
                      </w:r>
                      <w:r w:rsidRPr="008973C5">
                        <w:rPr>
                          <w:i/>
                        </w:rPr>
                        <w:t xml:space="preserve">, </w:t>
                      </w:r>
                      <w:r>
                        <w:rPr>
                          <w:i/>
                        </w:rPr>
                        <w:t xml:space="preserve">(7) megfigyelő ablak, </w:t>
                      </w:r>
                      <w:r w:rsidRPr="008973C5">
                        <w:rPr>
                          <w:i/>
                        </w:rPr>
                        <w:t xml:space="preserve">(8) </w:t>
                      </w:r>
                      <w:r>
                        <w:rPr>
                          <w:i/>
                        </w:rPr>
                        <w:t>kivezető csonk, (9) hőmérséklet érzékelő</w:t>
                      </w:r>
                      <w:r w:rsidRPr="008973C5">
                        <w:rPr>
                          <w:i/>
                        </w:rPr>
                        <w:t>.</w:t>
                      </w:r>
                      <w:r>
                        <w:rPr>
                          <w:i/>
                        </w:rPr>
                        <w:t xml:space="preserve"> (Forrás: Lányi 2012, </w:t>
                      </w:r>
                      <w:r w:rsidRPr="00846F1A">
                        <w:rPr>
                          <w:i/>
                        </w:rPr>
                        <w:t xml:space="preserve">12. </w:t>
                      </w:r>
                      <w:r>
                        <w:rPr>
                          <w:i/>
                        </w:rPr>
                        <w:t>o</w:t>
                      </w:r>
                      <w:r w:rsidRPr="00846F1A">
                        <w:rPr>
                          <w:i/>
                        </w:rPr>
                        <w:t>ldal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6985" w:rsidRPr="00AB479A" w:rsidRDefault="00FD6985" w:rsidP="00FD6985">
      <w:pPr>
        <w:tabs>
          <w:tab w:val="left" w:pos="7020"/>
        </w:tabs>
        <w:rPr>
          <w:b/>
          <w:sz w:val="32"/>
          <w:szCs w:val="32"/>
        </w:rPr>
      </w:pPr>
    </w:p>
    <w:p w:rsidR="00FD6985" w:rsidRPr="00AB479A" w:rsidRDefault="00FD6985" w:rsidP="00FD6985">
      <w:pPr>
        <w:tabs>
          <w:tab w:val="left" w:pos="7020"/>
        </w:tabs>
        <w:rPr>
          <w:b/>
          <w:sz w:val="32"/>
          <w:szCs w:val="32"/>
        </w:rPr>
      </w:pPr>
    </w:p>
    <w:p w:rsidR="00FD6985" w:rsidRPr="00AB479A" w:rsidRDefault="00FD6985" w:rsidP="00FD6985">
      <w:pPr>
        <w:tabs>
          <w:tab w:val="left" w:pos="7020"/>
        </w:tabs>
        <w:rPr>
          <w:b/>
          <w:sz w:val="32"/>
          <w:szCs w:val="32"/>
        </w:rPr>
      </w:pPr>
    </w:p>
    <w:p w:rsidR="00FD6985" w:rsidRPr="00AB479A" w:rsidRDefault="00FD6985" w:rsidP="00FD6985">
      <w:pPr>
        <w:tabs>
          <w:tab w:val="left" w:pos="7020"/>
        </w:tabs>
        <w:rPr>
          <w:b/>
          <w:sz w:val="32"/>
          <w:szCs w:val="32"/>
        </w:rPr>
      </w:pPr>
    </w:p>
    <w:p w:rsidR="00FD6985" w:rsidRPr="00AB479A" w:rsidRDefault="00FD6985" w:rsidP="00FD6985">
      <w:pPr>
        <w:tabs>
          <w:tab w:val="left" w:pos="7020"/>
        </w:tabs>
        <w:rPr>
          <w:b/>
          <w:sz w:val="32"/>
          <w:szCs w:val="32"/>
        </w:rPr>
      </w:pPr>
    </w:p>
    <w:p w:rsidR="00FD6985" w:rsidRPr="00AB479A" w:rsidRDefault="00FD6985" w:rsidP="00FD6985">
      <w:pPr>
        <w:tabs>
          <w:tab w:val="left" w:pos="7020"/>
        </w:tabs>
        <w:rPr>
          <w:b/>
          <w:sz w:val="32"/>
          <w:szCs w:val="32"/>
        </w:rPr>
      </w:pPr>
    </w:p>
    <w:p w:rsidR="00FD6985" w:rsidRPr="00AB479A" w:rsidRDefault="00FD6985" w:rsidP="00FD6985">
      <w:pPr>
        <w:tabs>
          <w:tab w:val="left" w:pos="7020"/>
        </w:tabs>
        <w:rPr>
          <w:b/>
          <w:sz w:val="32"/>
          <w:szCs w:val="32"/>
        </w:rPr>
      </w:pPr>
    </w:p>
    <w:p w:rsidR="00FD6985" w:rsidRPr="00AB479A" w:rsidRDefault="00FD6985" w:rsidP="00FD6985">
      <w:pPr>
        <w:tabs>
          <w:tab w:val="left" w:pos="7020"/>
        </w:tabs>
        <w:rPr>
          <w:b/>
          <w:sz w:val="32"/>
          <w:szCs w:val="32"/>
        </w:rPr>
      </w:pPr>
    </w:p>
    <w:p w:rsidR="00FD6985" w:rsidRPr="00AB479A" w:rsidRDefault="00FD6985" w:rsidP="00FD6985">
      <w:pPr>
        <w:tabs>
          <w:tab w:val="left" w:pos="7020"/>
        </w:tabs>
        <w:rPr>
          <w:b/>
          <w:sz w:val="32"/>
          <w:szCs w:val="32"/>
        </w:rPr>
      </w:pPr>
    </w:p>
    <w:p w:rsidR="00FD6985" w:rsidRPr="00AB479A" w:rsidRDefault="00FD6985" w:rsidP="00FD6985">
      <w:pPr>
        <w:tabs>
          <w:tab w:val="left" w:pos="7020"/>
        </w:tabs>
        <w:rPr>
          <w:b/>
          <w:sz w:val="32"/>
          <w:szCs w:val="32"/>
        </w:rPr>
      </w:pPr>
    </w:p>
    <w:p w:rsidR="00FD6985" w:rsidRDefault="00FD6985" w:rsidP="00FD6985">
      <w:pPr>
        <w:rPr>
          <w:b/>
          <w:i/>
        </w:rPr>
      </w:pPr>
    </w:p>
    <w:p w:rsidR="00DF12EA" w:rsidRDefault="00DF12EA" w:rsidP="00FD6985">
      <w:pPr>
        <w:rPr>
          <w:b/>
          <w:i/>
        </w:rPr>
      </w:pPr>
    </w:p>
    <w:p w:rsidR="00DF12EA" w:rsidRDefault="00DF12EA" w:rsidP="00FD6985">
      <w:pPr>
        <w:rPr>
          <w:b/>
          <w:i/>
        </w:rPr>
      </w:pPr>
    </w:p>
    <w:p w:rsidR="001C24F6" w:rsidRDefault="00FD6985" w:rsidP="00FD6985">
      <w:pPr>
        <w:rPr>
          <w:b/>
          <w:i/>
        </w:rPr>
      </w:pPr>
      <w:r w:rsidRPr="007C0163">
        <w:rPr>
          <w:b/>
          <w:i/>
        </w:rPr>
        <w:t>A matematikai összefüggéseket, képleteket meg kell számozni</w:t>
      </w:r>
      <w:r w:rsidR="00DF12EA">
        <w:rPr>
          <w:b/>
          <w:i/>
        </w:rPr>
        <w:t>:</w:t>
      </w:r>
    </w:p>
    <w:p w:rsidR="00DF12EA" w:rsidRPr="00DF12EA" w:rsidRDefault="00DF12EA" w:rsidP="00FD6985">
      <w:r w:rsidRPr="00C253E6">
        <w:rPr>
          <w:i/>
        </w:rPr>
        <w:t>Példa</w:t>
      </w:r>
      <w:r w:rsidRPr="00DF12EA">
        <w:t>:</w:t>
      </w:r>
    </w:p>
    <w:p w:rsidR="00DF12EA" w:rsidRPr="00196DBA" w:rsidRDefault="00DF12EA" w:rsidP="00DF12EA">
      <w:pPr>
        <w:jc w:val="center"/>
      </w:pPr>
      <w:r>
        <w:t>Össz hőmérleg</w:t>
      </w:r>
      <w:r w:rsidRPr="00196DBA">
        <w:t xml:space="preserve">: </w:t>
      </w:r>
      <w:r w:rsidRPr="00196DBA">
        <w:rPr>
          <w:position w:val="-12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9.5pt" o:ole="" fillcolor="window">
            <v:imagedata r:id="rId12" o:title=""/>
          </v:shape>
          <o:OLEObject Type="Embed" ProgID="Equation.3" ShapeID="_x0000_i1025" DrawAspect="Content" ObjectID="_1544958609" r:id="rId13"/>
        </w:object>
      </w:r>
      <w:r w:rsidRPr="00196DBA">
        <w:tab/>
      </w:r>
      <w:r w:rsidRPr="00196DBA">
        <w:tab/>
      </w:r>
      <w:r w:rsidRPr="00196DBA">
        <w:tab/>
      </w:r>
      <w:r w:rsidRPr="00196DBA">
        <w:tab/>
      </w:r>
      <w:r w:rsidRPr="00196DBA">
        <w:tab/>
      </w:r>
      <w:r>
        <w:tab/>
        <w:t>(1</w:t>
      </w:r>
      <w:r w:rsidRPr="00196DBA">
        <w:t>)</w:t>
      </w:r>
    </w:p>
    <w:p w:rsidR="00DF12EA" w:rsidRPr="00196DBA" w:rsidRDefault="00DF12EA" w:rsidP="00DF12EA">
      <w:r>
        <w:t>ahol</w:t>
      </w:r>
      <w:r w:rsidRPr="00196DBA">
        <w:t xml:space="preserve">: </w:t>
      </w:r>
      <w:r w:rsidRPr="00196DBA">
        <w:tab/>
      </w:r>
      <w:r w:rsidRPr="00196DBA">
        <w:rPr>
          <w:position w:val="-12"/>
        </w:rPr>
        <w:object w:dxaOrig="320" w:dyaOrig="380">
          <v:shape id="_x0000_i1026" type="#_x0000_t75" style="width:15pt;height:19.5pt" o:ole="" fillcolor="window">
            <v:imagedata r:id="rId14" o:title=""/>
          </v:shape>
          <o:OLEObject Type="Embed" ProgID="Equation.3" ShapeID="_x0000_i1026" DrawAspect="Content" ObjectID="_1544958610" r:id="rId15"/>
        </w:object>
      </w:r>
      <w:r w:rsidRPr="00196DBA">
        <w:t xml:space="preserve">- </w:t>
      </w:r>
      <w:r>
        <w:t>a belépő nyerstej hőárama</w:t>
      </w:r>
      <w:r w:rsidRPr="00196DBA">
        <w:t>, kJ/s,</w:t>
      </w:r>
    </w:p>
    <w:p w:rsidR="00DF12EA" w:rsidRPr="00196DBA" w:rsidRDefault="00DF12EA" w:rsidP="00DF12EA">
      <w:r w:rsidRPr="00196DBA">
        <w:tab/>
      </w:r>
      <w:r w:rsidRPr="00196DBA">
        <w:rPr>
          <w:position w:val="-12"/>
        </w:rPr>
        <w:object w:dxaOrig="360" w:dyaOrig="380">
          <v:shape id="_x0000_i1027" type="#_x0000_t75" style="width:18.75pt;height:19.5pt" o:ole="" fillcolor="window">
            <v:imagedata r:id="rId16" o:title=""/>
          </v:shape>
          <o:OLEObject Type="Embed" ProgID="Equation.3" ShapeID="_x0000_i1027" DrawAspect="Content" ObjectID="_1544958611" r:id="rId17"/>
        </w:object>
      </w:r>
      <w:r w:rsidRPr="00196DBA">
        <w:t xml:space="preserve">- </w:t>
      </w:r>
      <w:r>
        <w:t>a belépő hidegvíz hőárama</w:t>
      </w:r>
      <w:r w:rsidRPr="00196DBA">
        <w:t>, kJ/s,</w:t>
      </w:r>
    </w:p>
    <w:p w:rsidR="00DF12EA" w:rsidRPr="00196DBA" w:rsidRDefault="00DF12EA" w:rsidP="00DF12EA">
      <w:r w:rsidRPr="00196DBA">
        <w:tab/>
      </w:r>
      <w:r w:rsidRPr="00196DBA">
        <w:rPr>
          <w:position w:val="-12"/>
        </w:rPr>
        <w:object w:dxaOrig="300" w:dyaOrig="360">
          <v:shape id="_x0000_i1028" type="#_x0000_t75" style="width:15pt;height:18.75pt" o:ole="" fillcolor="window">
            <v:imagedata r:id="rId18" o:title=""/>
          </v:shape>
          <o:OLEObject Type="Embed" ProgID="Equation.3" ShapeID="_x0000_i1028" DrawAspect="Content" ObjectID="_1544958612" r:id="rId19"/>
        </w:object>
      </w:r>
      <w:r w:rsidRPr="00196DBA">
        <w:t xml:space="preserve">- </w:t>
      </w:r>
      <w:r>
        <w:t>a kilépő nyerstej hőárama</w:t>
      </w:r>
      <w:r w:rsidRPr="00196DBA">
        <w:t>, kJ/s,</w:t>
      </w:r>
    </w:p>
    <w:p w:rsidR="00587B24" w:rsidRDefault="00DF12EA" w:rsidP="00FD6985">
      <w:r w:rsidRPr="00196DBA">
        <w:tab/>
      </w:r>
      <w:r w:rsidRPr="00196DBA">
        <w:rPr>
          <w:position w:val="-12"/>
        </w:rPr>
        <w:object w:dxaOrig="360" w:dyaOrig="380">
          <v:shape id="_x0000_i1029" type="#_x0000_t75" style="width:18.75pt;height:19.5pt" o:ole="" fillcolor="window">
            <v:imagedata r:id="rId20" o:title=""/>
          </v:shape>
          <o:OLEObject Type="Embed" ProgID="Equation.3" ShapeID="_x0000_i1029" DrawAspect="Content" ObjectID="_1544958613" r:id="rId21"/>
        </w:object>
      </w:r>
      <w:r w:rsidRPr="00196DBA">
        <w:t xml:space="preserve">- </w:t>
      </w:r>
      <w:r>
        <w:t>a kilépő hidegvíz hőárama</w:t>
      </w:r>
      <w:r w:rsidRPr="00196DBA">
        <w:t>, kJ/s</w:t>
      </w:r>
      <w:r w:rsidR="005D781F">
        <w:t>.</w:t>
      </w:r>
    </w:p>
    <w:p w:rsidR="003503D5" w:rsidRPr="003503D5" w:rsidRDefault="003503D5" w:rsidP="003503D5">
      <w:pPr>
        <w:jc w:val="center"/>
        <w:rPr>
          <w:sz w:val="32"/>
          <w:szCs w:val="32"/>
        </w:rPr>
      </w:pPr>
      <w:r>
        <w:br w:type="column"/>
      </w:r>
      <w:r w:rsidRPr="003503D5">
        <w:rPr>
          <w:sz w:val="32"/>
          <w:szCs w:val="32"/>
        </w:rPr>
        <w:lastRenderedPageBreak/>
        <w:t>TUDOMÁNYOS DIÁKK</w:t>
      </w:r>
      <w:r>
        <w:rPr>
          <w:sz w:val="32"/>
          <w:szCs w:val="32"/>
        </w:rPr>
        <w:t>Ö</w:t>
      </w:r>
      <w:r w:rsidR="009D4F4F">
        <w:rPr>
          <w:sz w:val="32"/>
          <w:szCs w:val="32"/>
        </w:rPr>
        <w:t>RI KONFERENCIA 201</w:t>
      </w:r>
      <w:r w:rsidR="00692ECE">
        <w:rPr>
          <w:sz w:val="32"/>
          <w:szCs w:val="32"/>
        </w:rPr>
        <w:t>7</w:t>
      </w:r>
    </w:p>
    <w:p w:rsidR="003503D5" w:rsidRPr="009D4F4F" w:rsidRDefault="009D4F4F" w:rsidP="003503D5">
      <w:pPr>
        <w:jc w:val="center"/>
        <w:rPr>
          <w:i/>
          <w:sz w:val="32"/>
          <w:szCs w:val="32"/>
        </w:rPr>
      </w:pPr>
      <w:r w:rsidRPr="009D4F4F">
        <w:rPr>
          <w:i/>
          <w:sz w:val="32"/>
          <w:szCs w:val="32"/>
        </w:rPr>
        <w:t xml:space="preserve">SAPIENTIA EMTE - </w:t>
      </w:r>
      <w:r w:rsidR="003503D5" w:rsidRPr="009D4F4F">
        <w:rPr>
          <w:i/>
          <w:sz w:val="32"/>
          <w:szCs w:val="32"/>
        </w:rPr>
        <w:t>CS</w:t>
      </w:r>
      <w:r w:rsidRPr="009D4F4F">
        <w:rPr>
          <w:i/>
          <w:sz w:val="32"/>
          <w:szCs w:val="32"/>
        </w:rPr>
        <w:t>ÍKSZEREDAI KAR</w:t>
      </w:r>
    </w:p>
    <w:p w:rsidR="003503D5" w:rsidRDefault="003503D5">
      <w:pPr>
        <w:jc w:val="center"/>
        <w:rPr>
          <w:sz w:val="32"/>
          <w:szCs w:val="32"/>
        </w:rPr>
      </w:pPr>
    </w:p>
    <w:p w:rsidR="003503D5" w:rsidRDefault="003503D5">
      <w:pPr>
        <w:jc w:val="center"/>
        <w:rPr>
          <w:sz w:val="32"/>
          <w:szCs w:val="32"/>
        </w:rPr>
      </w:pPr>
    </w:p>
    <w:p w:rsidR="003503D5" w:rsidRDefault="003503D5">
      <w:pPr>
        <w:jc w:val="center"/>
        <w:rPr>
          <w:sz w:val="32"/>
          <w:szCs w:val="32"/>
        </w:rPr>
      </w:pPr>
    </w:p>
    <w:p w:rsidR="003503D5" w:rsidRDefault="003503D5">
      <w:pPr>
        <w:jc w:val="center"/>
        <w:rPr>
          <w:sz w:val="32"/>
          <w:szCs w:val="32"/>
        </w:rPr>
      </w:pPr>
    </w:p>
    <w:p w:rsidR="003503D5" w:rsidRDefault="003503D5">
      <w:pPr>
        <w:jc w:val="center"/>
        <w:rPr>
          <w:sz w:val="32"/>
          <w:szCs w:val="32"/>
        </w:rPr>
      </w:pPr>
    </w:p>
    <w:p w:rsidR="003503D5" w:rsidRDefault="003503D5">
      <w:pPr>
        <w:jc w:val="center"/>
        <w:rPr>
          <w:sz w:val="32"/>
          <w:szCs w:val="32"/>
        </w:rPr>
      </w:pPr>
    </w:p>
    <w:p w:rsidR="003503D5" w:rsidRDefault="003503D5">
      <w:pPr>
        <w:jc w:val="center"/>
        <w:rPr>
          <w:sz w:val="32"/>
          <w:szCs w:val="32"/>
        </w:rPr>
      </w:pPr>
    </w:p>
    <w:p w:rsidR="003503D5" w:rsidRDefault="003503D5" w:rsidP="003503D5">
      <w:pPr>
        <w:ind w:firstLine="360"/>
        <w:jc w:val="center"/>
        <w:rPr>
          <w:sz w:val="28"/>
          <w:szCs w:val="28"/>
        </w:rPr>
      </w:pPr>
      <w:r w:rsidRPr="003503D5">
        <w:rPr>
          <w:b/>
          <w:sz w:val="28"/>
          <w:szCs w:val="28"/>
        </w:rPr>
        <w:t>Cím:</w:t>
      </w:r>
      <w:r w:rsidRPr="003503D5">
        <w:rPr>
          <w:sz w:val="28"/>
          <w:szCs w:val="28"/>
        </w:rPr>
        <w:t xml:space="preserve"> konkrétan tájékoztasson a tartalomról, de lehetőleg rövid legyen. </w:t>
      </w:r>
    </w:p>
    <w:p w:rsidR="003503D5" w:rsidRDefault="003503D5" w:rsidP="003503D5">
      <w:pPr>
        <w:ind w:firstLine="360"/>
        <w:jc w:val="center"/>
        <w:rPr>
          <w:sz w:val="28"/>
          <w:szCs w:val="28"/>
        </w:rPr>
      </w:pPr>
    </w:p>
    <w:p w:rsidR="00CF69F6" w:rsidRDefault="00CF69F6" w:rsidP="00CF69F6">
      <w:pPr>
        <w:ind w:left="4680" w:firstLine="360"/>
        <w:jc w:val="left"/>
        <w:rPr>
          <w:b/>
          <w:sz w:val="28"/>
          <w:szCs w:val="28"/>
        </w:rPr>
      </w:pPr>
    </w:p>
    <w:p w:rsidR="00CF69F6" w:rsidRDefault="00CF69F6" w:rsidP="00CF69F6">
      <w:pPr>
        <w:ind w:left="4680" w:firstLine="360"/>
        <w:jc w:val="left"/>
        <w:rPr>
          <w:b/>
          <w:sz w:val="28"/>
          <w:szCs w:val="28"/>
        </w:rPr>
      </w:pPr>
    </w:p>
    <w:p w:rsidR="003503D5" w:rsidRPr="00404930" w:rsidRDefault="003503D5" w:rsidP="00CF69F6">
      <w:pPr>
        <w:jc w:val="left"/>
        <w:rPr>
          <w:sz w:val="26"/>
          <w:szCs w:val="26"/>
        </w:rPr>
      </w:pPr>
      <w:r w:rsidRPr="00404930">
        <w:rPr>
          <w:b/>
          <w:sz w:val="26"/>
          <w:szCs w:val="26"/>
        </w:rPr>
        <w:t>Hallgató</w:t>
      </w:r>
      <w:r w:rsidRPr="00404930">
        <w:rPr>
          <w:sz w:val="26"/>
          <w:szCs w:val="26"/>
        </w:rPr>
        <w:t>: név, szak</w:t>
      </w:r>
      <w:r w:rsidR="00CF69F6" w:rsidRPr="00404930">
        <w:rPr>
          <w:sz w:val="26"/>
          <w:szCs w:val="26"/>
        </w:rPr>
        <w:t>, évfolyam</w:t>
      </w:r>
    </w:p>
    <w:p w:rsidR="003503D5" w:rsidRPr="00404930" w:rsidRDefault="003503D5" w:rsidP="003503D5">
      <w:pPr>
        <w:ind w:firstLine="360"/>
        <w:rPr>
          <w:sz w:val="26"/>
          <w:szCs w:val="26"/>
        </w:rPr>
      </w:pPr>
    </w:p>
    <w:p w:rsidR="003503D5" w:rsidRPr="00404930" w:rsidRDefault="003503D5" w:rsidP="003503D5">
      <w:pPr>
        <w:ind w:firstLine="360"/>
        <w:rPr>
          <w:sz w:val="26"/>
          <w:szCs w:val="26"/>
        </w:rPr>
      </w:pPr>
    </w:p>
    <w:p w:rsidR="003503D5" w:rsidRPr="00404930" w:rsidRDefault="003503D5" w:rsidP="00CF69F6">
      <w:pPr>
        <w:rPr>
          <w:sz w:val="26"/>
          <w:szCs w:val="26"/>
        </w:rPr>
      </w:pPr>
      <w:r w:rsidRPr="00404930">
        <w:rPr>
          <w:b/>
          <w:sz w:val="26"/>
          <w:szCs w:val="26"/>
        </w:rPr>
        <w:t>Témavezető(k):</w:t>
      </w:r>
      <w:r w:rsidRPr="00404930">
        <w:rPr>
          <w:sz w:val="26"/>
          <w:szCs w:val="26"/>
        </w:rPr>
        <w:t xml:space="preserve"> név, tanszék</w:t>
      </w:r>
    </w:p>
    <w:p w:rsidR="003503D5" w:rsidRPr="00404930" w:rsidRDefault="003503D5" w:rsidP="003503D5">
      <w:pPr>
        <w:jc w:val="center"/>
        <w:rPr>
          <w:sz w:val="26"/>
          <w:szCs w:val="26"/>
        </w:rPr>
      </w:pPr>
    </w:p>
    <w:p w:rsidR="00CF69F6" w:rsidRDefault="00CF69F6" w:rsidP="003503D5">
      <w:pPr>
        <w:jc w:val="center"/>
        <w:rPr>
          <w:sz w:val="28"/>
          <w:szCs w:val="28"/>
        </w:rPr>
      </w:pPr>
    </w:p>
    <w:p w:rsidR="00CF69F6" w:rsidRDefault="00CF69F6" w:rsidP="003503D5">
      <w:pPr>
        <w:jc w:val="center"/>
        <w:rPr>
          <w:sz w:val="28"/>
          <w:szCs w:val="28"/>
        </w:rPr>
      </w:pPr>
    </w:p>
    <w:p w:rsidR="00CF69F6" w:rsidRDefault="00CF69F6" w:rsidP="003503D5">
      <w:pPr>
        <w:jc w:val="center"/>
        <w:rPr>
          <w:sz w:val="28"/>
          <w:szCs w:val="28"/>
        </w:rPr>
      </w:pPr>
    </w:p>
    <w:p w:rsidR="00CF69F6" w:rsidRDefault="00CF69F6" w:rsidP="003503D5">
      <w:pPr>
        <w:jc w:val="center"/>
        <w:rPr>
          <w:sz w:val="28"/>
          <w:szCs w:val="28"/>
        </w:rPr>
      </w:pPr>
    </w:p>
    <w:p w:rsidR="00CF69F6" w:rsidRDefault="00CF69F6" w:rsidP="003503D5">
      <w:pPr>
        <w:jc w:val="center"/>
        <w:rPr>
          <w:sz w:val="28"/>
          <w:szCs w:val="28"/>
        </w:rPr>
      </w:pPr>
    </w:p>
    <w:p w:rsidR="00CF69F6" w:rsidRDefault="00CF69F6" w:rsidP="003503D5">
      <w:pPr>
        <w:jc w:val="center"/>
        <w:rPr>
          <w:sz w:val="28"/>
          <w:szCs w:val="28"/>
        </w:rPr>
      </w:pPr>
      <w:r>
        <w:rPr>
          <w:sz w:val="28"/>
          <w:szCs w:val="28"/>
        </w:rPr>
        <w:t>Csíkszereda</w:t>
      </w:r>
    </w:p>
    <w:p w:rsidR="00CF69F6" w:rsidRDefault="00692ECE" w:rsidP="003503D5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CF69F6">
        <w:rPr>
          <w:sz w:val="28"/>
          <w:szCs w:val="28"/>
        </w:rPr>
        <w:t>.</w:t>
      </w:r>
      <w:r w:rsidR="000E3DB1">
        <w:rPr>
          <w:sz w:val="28"/>
          <w:szCs w:val="28"/>
        </w:rPr>
        <w:t xml:space="preserve"> </w:t>
      </w:r>
      <w:r>
        <w:rPr>
          <w:sz w:val="28"/>
          <w:szCs w:val="28"/>
        </w:rPr>
        <w:t>április 10-11</w:t>
      </w:r>
      <w:r w:rsidR="00CF69F6">
        <w:rPr>
          <w:sz w:val="28"/>
          <w:szCs w:val="28"/>
        </w:rPr>
        <w:t>.</w:t>
      </w:r>
    </w:p>
    <w:p w:rsidR="009D4F4F" w:rsidRPr="006E4484" w:rsidRDefault="00CF69F6" w:rsidP="009D4F4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 w:rsidR="006E4484" w:rsidRPr="006E4484">
        <w:rPr>
          <w:i/>
          <w:sz w:val="28"/>
          <w:szCs w:val="28"/>
          <w:highlight w:val="yellow"/>
        </w:rPr>
        <w:lastRenderedPageBreak/>
        <w:t>CÍMLAP MODELL</w:t>
      </w:r>
    </w:p>
    <w:p w:rsidR="009D4F4F" w:rsidRPr="003503D5" w:rsidRDefault="009D4F4F" w:rsidP="009D4F4F">
      <w:pPr>
        <w:jc w:val="center"/>
        <w:rPr>
          <w:sz w:val="32"/>
          <w:szCs w:val="32"/>
        </w:rPr>
      </w:pPr>
      <w:r w:rsidRPr="003503D5">
        <w:rPr>
          <w:sz w:val="32"/>
          <w:szCs w:val="32"/>
        </w:rPr>
        <w:t>TUDOMÁNYOS DIÁKK</w:t>
      </w:r>
      <w:r w:rsidR="00692ECE">
        <w:rPr>
          <w:sz w:val="32"/>
          <w:szCs w:val="32"/>
        </w:rPr>
        <w:t>ÖRI KONFERENCIA 2017</w:t>
      </w:r>
    </w:p>
    <w:p w:rsidR="009D4F4F" w:rsidRPr="009D4F4F" w:rsidRDefault="009D4F4F" w:rsidP="009D4F4F">
      <w:pPr>
        <w:jc w:val="center"/>
        <w:rPr>
          <w:i/>
          <w:sz w:val="32"/>
          <w:szCs w:val="32"/>
        </w:rPr>
      </w:pPr>
      <w:r w:rsidRPr="009D4F4F">
        <w:rPr>
          <w:i/>
          <w:sz w:val="32"/>
          <w:szCs w:val="32"/>
        </w:rPr>
        <w:t>SAPIENTIA EMTE - CSÍKSZEREDAI KAR</w:t>
      </w:r>
    </w:p>
    <w:p w:rsidR="00CF69F6" w:rsidRDefault="00CF69F6" w:rsidP="009D4F4F">
      <w:pPr>
        <w:jc w:val="center"/>
        <w:rPr>
          <w:sz w:val="32"/>
          <w:szCs w:val="32"/>
        </w:rPr>
      </w:pPr>
    </w:p>
    <w:p w:rsidR="00CF69F6" w:rsidRDefault="00CF69F6" w:rsidP="00CF69F6">
      <w:pPr>
        <w:jc w:val="center"/>
        <w:rPr>
          <w:sz w:val="32"/>
          <w:szCs w:val="32"/>
        </w:rPr>
      </w:pPr>
    </w:p>
    <w:p w:rsidR="00CF69F6" w:rsidRDefault="00CF69F6" w:rsidP="00CF69F6">
      <w:pPr>
        <w:jc w:val="center"/>
        <w:rPr>
          <w:sz w:val="32"/>
          <w:szCs w:val="32"/>
        </w:rPr>
      </w:pPr>
    </w:p>
    <w:p w:rsidR="00CF69F6" w:rsidRDefault="00CF69F6" w:rsidP="00CF69F6">
      <w:pPr>
        <w:jc w:val="center"/>
        <w:rPr>
          <w:sz w:val="32"/>
          <w:szCs w:val="32"/>
        </w:rPr>
      </w:pPr>
    </w:p>
    <w:p w:rsidR="00CF69F6" w:rsidRDefault="00CF69F6" w:rsidP="00CF69F6">
      <w:pPr>
        <w:jc w:val="center"/>
        <w:rPr>
          <w:sz w:val="32"/>
          <w:szCs w:val="32"/>
        </w:rPr>
      </w:pPr>
    </w:p>
    <w:p w:rsidR="00404930" w:rsidRDefault="00404930" w:rsidP="00CF69F6">
      <w:pPr>
        <w:jc w:val="center"/>
        <w:rPr>
          <w:sz w:val="32"/>
          <w:szCs w:val="32"/>
        </w:rPr>
      </w:pPr>
    </w:p>
    <w:p w:rsidR="00CF69F6" w:rsidRPr="00BD2DEB" w:rsidRDefault="00CF69F6" w:rsidP="00CF69F6">
      <w:pPr>
        <w:jc w:val="center"/>
        <w:rPr>
          <w:b/>
          <w:sz w:val="32"/>
          <w:szCs w:val="32"/>
        </w:rPr>
      </w:pPr>
      <w:r w:rsidRPr="00BD2DEB">
        <w:rPr>
          <w:b/>
          <w:sz w:val="32"/>
          <w:szCs w:val="32"/>
        </w:rPr>
        <w:t>Az információs csomópontok feltárása a Sapientia EMTE Gazdaság</w:t>
      </w:r>
      <w:r>
        <w:rPr>
          <w:b/>
          <w:sz w:val="32"/>
          <w:szCs w:val="32"/>
        </w:rPr>
        <w:t>- és Humántudományok Kar dolgozóinak</w:t>
      </w:r>
      <w:r w:rsidRPr="00BD2DEB">
        <w:rPr>
          <w:b/>
          <w:sz w:val="32"/>
          <w:szCs w:val="32"/>
        </w:rPr>
        <w:t xml:space="preserve"> hálózatán</w:t>
      </w:r>
    </w:p>
    <w:p w:rsidR="00CF69F6" w:rsidRDefault="00CF69F6" w:rsidP="00CF69F6">
      <w:pPr>
        <w:ind w:firstLine="360"/>
        <w:jc w:val="center"/>
        <w:rPr>
          <w:sz w:val="28"/>
          <w:szCs w:val="28"/>
        </w:rPr>
      </w:pPr>
    </w:p>
    <w:p w:rsidR="00CF69F6" w:rsidRDefault="00CF69F6" w:rsidP="00CF69F6">
      <w:pPr>
        <w:ind w:left="4680" w:firstLine="360"/>
        <w:jc w:val="left"/>
        <w:rPr>
          <w:b/>
          <w:sz w:val="28"/>
          <w:szCs w:val="28"/>
        </w:rPr>
      </w:pPr>
    </w:p>
    <w:p w:rsidR="009D4F4F" w:rsidRDefault="009D4F4F" w:rsidP="00CF69F6">
      <w:pPr>
        <w:ind w:left="4680" w:firstLine="360"/>
        <w:jc w:val="left"/>
        <w:rPr>
          <w:b/>
          <w:sz w:val="28"/>
          <w:szCs w:val="28"/>
        </w:rPr>
      </w:pPr>
    </w:p>
    <w:p w:rsidR="00CF69F6" w:rsidRDefault="00CF69F6" w:rsidP="00CF69F6">
      <w:pPr>
        <w:ind w:left="4680" w:firstLine="360"/>
        <w:jc w:val="left"/>
        <w:rPr>
          <w:b/>
          <w:sz w:val="28"/>
          <w:szCs w:val="28"/>
        </w:rPr>
      </w:pPr>
    </w:p>
    <w:p w:rsidR="00CF69F6" w:rsidRDefault="00CF69F6" w:rsidP="00CF69F6">
      <w:pPr>
        <w:jc w:val="left"/>
        <w:rPr>
          <w:sz w:val="26"/>
          <w:szCs w:val="26"/>
        </w:rPr>
      </w:pPr>
      <w:r w:rsidRPr="00CF69F6">
        <w:rPr>
          <w:b/>
          <w:sz w:val="26"/>
          <w:szCs w:val="26"/>
        </w:rPr>
        <w:t>Hallgatók</w:t>
      </w:r>
      <w:r w:rsidRPr="00CF69F6">
        <w:rPr>
          <w:sz w:val="26"/>
          <w:szCs w:val="26"/>
        </w:rPr>
        <w:t xml:space="preserve">: </w:t>
      </w:r>
      <w:r w:rsidRPr="00CF69F6">
        <w:rPr>
          <w:i/>
          <w:sz w:val="26"/>
          <w:szCs w:val="26"/>
        </w:rPr>
        <w:t>Gercuj Izabella</w:t>
      </w:r>
      <w:r>
        <w:rPr>
          <w:sz w:val="26"/>
          <w:szCs w:val="26"/>
        </w:rPr>
        <w:t xml:space="preserve"> - </w:t>
      </w:r>
      <w:r w:rsidRPr="00CF69F6">
        <w:rPr>
          <w:sz w:val="26"/>
          <w:szCs w:val="26"/>
        </w:rPr>
        <w:t>Könyvelés és gazdá</w:t>
      </w:r>
      <w:r>
        <w:rPr>
          <w:sz w:val="26"/>
          <w:szCs w:val="26"/>
        </w:rPr>
        <w:t>lkodási informatika szak, II. év.</w:t>
      </w:r>
    </w:p>
    <w:p w:rsidR="00CF69F6" w:rsidRDefault="00CF69F6" w:rsidP="00CF69F6">
      <w:pPr>
        <w:ind w:left="1260"/>
        <w:jc w:val="left"/>
        <w:rPr>
          <w:sz w:val="26"/>
          <w:szCs w:val="26"/>
        </w:rPr>
      </w:pPr>
      <w:r w:rsidRPr="00CF69F6">
        <w:rPr>
          <w:i/>
          <w:sz w:val="26"/>
          <w:szCs w:val="26"/>
        </w:rPr>
        <w:t>Mihály Sarolta</w:t>
      </w:r>
      <w:r>
        <w:rPr>
          <w:sz w:val="26"/>
          <w:szCs w:val="26"/>
        </w:rPr>
        <w:t xml:space="preserve"> - </w:t>
      </w:r>
      <w:r w:rsidRPr="00CF69F6">
        <w:rPr>
          <w:sz w:val="26"/>
          <w:szCs w:val="26"/>
        </w:rPr>
        <w:t>Könyvelés és gazdá</w:t>
      </w:r>
      <w:r>
        <w:rPr>
          <w:sz w:val="26"/>
          <w:szCs w:val="26"/>
        </w:rPr>
        <w:t>lkodási informatika szak, I. év.</w:t>
      </w:r>
    </w:p>
    <w:p w:rsidR="00CF69F6" w:rsidRPr="00CF69F6" w:rsidRDefault="00CF69F6" w:rsidP="00CF69F6">
      <w:pPr>
        <w:ind w:left="1260"/>
        <w:jc w:val="left"/>
        <w:rPr>
          <w:sz w:val="26"/>
          <w:szCs w:val="26"/>
        </w:rPr>
      </w:pPr>
      <w:r w:rsidRPr="00CF69F6">
        <w:rPr>
          <w:i/>
          <w:sz w:val="26"/>
          <w:szCs w:val="26"/>
        </w:rPr>
        <w:t>Szabó Réka</w:t>
      </w:r>
      <w:r>
        <w:rPr>
          <w:sz w:val="26"/>
          <w:szCs w:val="26"/>
        </w:rPr>
        <w:t xml:space="preserve"> - </w:t>
      </w:r>
      <w:r w:rsidRPr="00CF69F6">
        <w:rPr>
          <w:sz w:val="26"/>
          <w:szCs w:val="26"/>
        </w:rPr>
        <w:t>Könyvelés és gazdá</w:t>
      </w:r>
      <w:r>
        <w:rPr>
          <w:sz w:val="26"/>
          <w:szCs w:val="26"/>
        </w:rPr>
        <w:t>lkodási informatika szak, II. év.</w:t>
      </w:r>
    </w:p>
    <w:p w:rsidR="00CF69F6" w:rsidRDefault="00CF69F6" w:rsidP="00CF69F6">
      <w:pPr>
        <w:ind w:firstLine="360"/>
        <w:rPr>
          <w:sz w:val="28"/>
          <w:szCs w:val="28"/>
        </w:rPr>
      </w:pPr>
    </w:p>
    <w:p w:rsidR="00CF69F6" w:rsidRDefault="00CF69F6" w:rsidP="00CF69F6">
      <w:pPr>
        <w:ind w:firstLine="360"/>
        <w:rPr>
          <w:sz w:val="28"/>
          <w:szCs w:val="28"/>
        </w:rPr>
      </w:pPr>
    </w:p>
    <w:p w:rsidR="00CF69F6" w:rsidRDefault="00CF69F6" w:rsidP="00CF69F6">
      <w:pPr>
        <w:rPr>
          <w:sz w:val="28"/>
          <w:szCs w:val="28"/>
        </w:rPr>
      </w:pPr>
      <w:r w:rsidRPr="00CF69F6">
        <w:rPr>
          <w:b/>
          <w:sz w:val="26"/>
          <w:szCs w:val="26"/>
        </w:rPr>
        <w:t>Témavezető:</w:t>
      </w:r>
      <w:r w:rsidRPr="00CF69F6">
        <w:rPr>
          <w:sz w:val="26"/>
          <w:szCs w:val="26"/>
        </w:rPr>
        <w:t xml:space="preserve"> </w:t>
      </w:r>
      <w:r w:rsidRPr="00CF69F6">
        <w:rPr>
          <w:i/>
          <w:sz w:val="26"/>
          <w:szCs w:val="26"/>
        </w:rPr>
        <w:t>dr. Makó Zoltán</w:t>
      </w:r>
      <w:r>
        <w:rPr>
          <w:sz w:val="26"/>
          <w:szCs w:val="26"/>
        </w:rPr>
        <w:t xml:space="preserve"> - </w:t>
      </w:r>
      <w:r w:rsidR="000E3DB1">
        <w:rPr>
          <w:sz w:val="26"/>
          <w:szCs w:val="26"/>
        </w:rPr>
        <w:t>Gazdaságtudományi T</w:t>
      </w:r>
      <w:r w:rsidRPr="00CF69F6">
        <w:rPr>
          <w:sz w:val="26"/>
          <w:szCs w:val="26"/>
        </w:rPr>
        <w:t>anszék</w:t>
      </w:r>
    </w:p>
    <w:p w:rsidR="00CF69F6" w:rsidRDefault="00CF69F6" w:rsidP="00CF69F6">
      <w:pPr>
        <w:jc w:val="center"/>
        <w:rPr>
          <w:sz w:val="28"/>
          <w:szCs w:val="28"/>
        </w:rPr>
      </w:pPr>
    </w:p>
    <w:p w:rsidR="00CF69F6" w:rsidRDefault="00CF69F6" w:rsidP="00CF69F6">
      <w:pPr>
        <w:jc w:val="center"/>
        <w:rPr>
          <w:sz w:val="28"/>
          <w:szCs w:val="28"/>
        </w:rPr>
      </w:pPr>
    </w:p>
    <w:p w:rsidR="00CF69F6" w:rsidRDefault="00CF69F6" w:rsidP="00CF69F6">
      <w:pPr>
        <w:jc w:val="center"/>
        <w:rPr>
          <w:sz w:val="28"/>
          <w:szCs w:val="28"/>
        </w:rPr>
      </w:pPr>
    </w:p>
    <w:p w:rsidR="00CF69F6" w:rsidRDefault="00CF69F6" w:rsidP="00CF69F6">
      <w:pPr>
        <w:jc w:val="center"/>
        <w:rPr>
          <w:sz w:val="28"/>
          <w:szCs w:val="28"/>
        </w:rPr>
      </w:pPr>
      <w:r>
        <w:rPr>
          <w:sz w:val="28"/>
          <w:szCs w:val="28"/>
        </w:rPr>
        <w:t>Csíkszereda</w:t>
      </w:r>
    </w:p>
    <w:p w:rsidR="00CF69F6" w:rsidRPr="003503D5" w:rsidRDefault="00692ECE" w:rsidP="003503D5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CF69F6">
        <w:rPr>
          <w:sz w:val="28"/>
          <w:szCs w:val="28"/>
        </w:rPr>
        <w:t>.</w:t>
      </w:r>
      <w:r w:rsidR="000E3DB1">
        <w:rPr>
          <w:sz w:val="28"/>
          <w:szCs w:val="28"/>
        </w:rPr>
        <w:t xml:space="preserve"> </w:t>
      </w:r>
      <w:r>
        <w:rPr>
          <w:sz w:val="28"/>
          <w:szCs w:val="28"/>
        </w:rPr>
        <w:t>április 10-11</w:t>
      </w:r>
      <w:r w:rsidR="00CF69F6">
        <w:rPr>
          <w:sz w:val="28"/>
          <w:szCs w:val="28"/>
        </w:rPr>
        <w:t>.</w:t>
      </w:r>
    </w:p>
    <w:sectPr w:rsidR="00CF69F6" w:rsidRPr="003503D5" w:rsidSect="001C24F6">
      <w:footerReference w:type="default" r:id="rId2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CE" w:rsidRDefault="007978CE" w:rsidP="001C24F6">
      <w:pPr>
        <w:spacing w:line="240" w:lineRule="auto"/>
      </w:pPr>
      <w:r>
        <w:separator/>
      </w:r>
    </w:p>
  </w:endnote>
  <w:endnote w:type="continuationSeparator" w:id="0">
    <w:p w:rsidR="007978CE" w:rsidRDefault="007978CE" w:rsidP="001C2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379"/>
      <w:docPartObj>
        <w:docPartGallery w:val="Page Numbers (Bottom of Page)"/>
        <w:docPartUnique/>
      </w:docPartObj>
    </w:sdtPr>
    <w:sdtEndPr/>
    <w:sdtContent>
      <w:p w:rsidR="00A73EB4" w:rsidRDefault="007978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C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EB4" w:rsidRDefault="00A73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CE" w:rsidRDefault="007978CE" w:rsidP="001C24F6">
      <w:pPr>
        <w:spacing w:line="240" w:lineRule="auto"/>
      </w:pPr>
      <w:r>
        <w:separator/>
      </w:r>
    </w:p>
  </w:footnote>
  <w:footnote w:type="continuationSeparator" w:id="0">
    <w:p w:rsidR="007978CE" w:rsidRDefault="007978CE" w:rsidP="001C24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50B"/>
    <w:multiLevelType w:val="hybridMultilevel"/>
    <w:tmpl w:val="FD6A8FEC"/>
    <w:lvl w:ilvl="0" w:tplc="A4FA7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A1E59"/>
    <w:multiLevelType w:val="hybridMultilevel"/>
    <w:tmpl w:val="A4C8FCF4"/>
    <w:lvl w:ilvl="0" w:tplc="3CE48812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87AD4"/>
    <w:multiLevelType w:val="hybridMultilevel"/>
    <w:tmpl w:val="7B4813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BB"/>
    <w:rsid w:val="000036AE"/>
    <w:rsid w:val="000227EB"/>
    <w:rsid w:val="00072D7C"/>
    <w:rsid w:val="000A4F7D"/>
    <w:rsid w:val="000A6C87"/>
    <w:rsid w:val="000C4CF1"/>
    <w:rsid w:val="000E3DB1"/>
    <w:rsid w:val="00145CE8"/>
    <w:rsid w:val="001467D7"/>
    <w:rsid w:val="00193BEF"/>
    <w:rsid w:val="001A5B38"/>
    <w:rsid w:val="001B5EBB"/>
    <w:rsid w:val="001B6996"/>
    <w:rsid w:val="001C222E"/>
    <w:rsid w:val="001C24F6"/>
    <w:rsid w:val="001D7086"/>
    <w:rsid w:val="001E4BF6"/>
    <w:rsid w:val="00205988"/>
    <w:rsid w:val="00226020"/>
    <w:rsid w:val="002875A7"/>
    <w:rsid w:val="002D18C6"/>
    <w:rsid w:val="002D1ABA"/>
    <w:rsid w:val="002E206A"/>
    <w:rsid w:val="002E59AE"/>
    <w:rsid w:val="002F656E"/>
    <w:rsid w:val="00306478"/>
    <w:rsid w:val="00323ACC"/>
    <w:rsid w:val="0032700C"/>
    <w:rsid w:val="003503D5"/>
    <w:rsid w:val="003A103F"/>
    <w:rsid w:val="003A723F"/>
    <w:rsid w:val="003C5FC7"/>
    <w:rsid w:val="003D1010"/>
    <w:rsid w:val="00404930"/>
    <w:rsid w:val="00445DF2"/>
    <w:rsid w:val="004765AE"/>
    <w:rsid w:val="00496D2F"/>
    <w:rsid w:val="004A4B87"/>
    <w:rsid w:val="004A5825"/>
    <w:rsid w:val="004B5501"/>
    <w:rsid w:val="004C4F7E"/>
    <w:rsid w:val="004D0D5E"/>
    <w:rsid w:val="005016BF"/>
    <w:rsid w:val="00506F70"/>
    <w:rsid w:val="005666D2"/>
    <w:rsid w:val="00587B24"/>
    <w:rsid w:val="005D781F"/>
    <w:rsid w:val="005F49F0"/>
    <w:rsid w:val="005F7428"/>
    <w:rsid w:val="00636AF9"/>
    <w:rsid w:val="00637792"/>
    <w:rsid w:val="00642C7D"/>
    <w:rsid w:val="00686EA7"/>
    <w:rsid w:val="00692ECE"/>
    <w:rsid w:val="006C6BAE"/>
    <w:rsid w:val="006E4484"/>
    <w:rsid w:val="00735CEC"/>
    <w:rsid w:val="00753902"/>
    <w:rsid w:val="007978CE"/>
    <w:rsid w:val="007B229A"/>
    <w:rsid w:val="007F4737"/>
    <w:rsid w:val="00826866"/>
    <w:rsid w:val="0083602C"/>
    <w:rsid w:val="008447F6"/>
    <w:rsid w:val="00900240"/>
    <w:rsid w:val="0095435F"/>
    <w:rsid w:val="00971F6D"/>
    <w:rsid w:val="009D4F4F"/>
    <w:rsid w:val="009D508A"/>
    <w:rsid w:val="00A14CBB"/>
    <w:rsid w:val="00A32CE9"/>
    <w:rsid w:val="00A72D79"/>
    <w:rsid w:val="00A73EB4"/>
    <w:rsid w:val="00AA4967"/>
    <w:rsid w:val="00B25D0E"/>
    <w:rsid w:val="00B40FC2"/>
    <w:rsid w:val="00B43D5A"/>
    <w:rsid w:val="00B642CB"/>
    <w:rsid w:val="00BA44AD"/>
    <w:rsid w:val="00BB7DE9"/>
    <w:rsid w:val="00BC2A83"/>
    <w:rsid w:val="00BD0316"/>
    <w:rsid w:val="00BE773A"/>
    <w:rsid w:val="00C036FC"/>
    <w:rsid w:val="00C253E6"/>
    <w:rsid w:val="00C731B7"/>
    <w:rsid w:val="00C76B96"/>
    <w:rsid w:val="00CB7728"/>
    <w:rsid w:val="00CC1B7C"/>
    <w:rsid w:val="00CE4520"/>
    <w:rsid w:val="00CE701B"/>
    <w:rsid w:val="00CE7209"/>
    <w:rsid w:val="00CF69F6"/>
    <w:rsid w:val="00CF7C2D"/>
    <w:rsid w:val="00D34103"/>
    <w:rsid w:val="00DB556E"/>
    <w:rsid w:val="00DB71E9"/>
    <w:rsid w:val="00DF12EA"/>
    <w:rsid w:val="00E107BD"/>
    <w:rsid w:val="00E33AA7"/>
    <w:rsid w:val="00E3783B"/>
    <w:rsid w:val="00E4289A"/>
    <w:rsid w:val="00E51978"/>
    <w:rsid w:val="00EB6FF9"/>
    <w:rsid w:val="00F1148E"/>
    <w:rsid w:val="00F22697"/>
    <w:rsid w:val="00F720D7"/>
    <w:rsid w:val="00FD4751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AC724-BB0A-4961-A4D8-837D1234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7D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2">
    <w:name w:val="heading 2"/>
    <w:basedOn w:val="Normal"/>
    <w:link w:val="Heading2Char"/>
    <w:uiPriority w:val="9"/>
    <w:qFormat/>
    <w:rsid w:val="00496D2F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6D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msearchresult">
    <w:name w:val="zmsearchresult"/>
    <w:basedOn w:val="DefaultParagraphFont"/>
    <w:rsid w:val="00496D2F"/>
  </w:style>
  <w:style w:type="character" w:customStyle="1" w:styleId="apple-converted-space">
    <w:name w:val="apple-converted-space"/>
    <w:basedOn w:val="DefaultParagraphFont"/>
    <w:rsid w:val="00496D2F"/>
  </w:style>
  <w:style w:type="character" w:customStyle="1" w:styleId="object">
    <w:name w:val="object"/>
    <w:basedOn w:val="DefaultParagraphFont"/>
    <w:rsid w:val="00496D2F"/>
  </w:style>
  <w:style w:type="paragraph" w:styleId="ListParagraph">
    <w:name w:val="List Paragraph"/>
    <w:basedOn w:val="Normal"/>
    <w:uiPriority w:val="34"/>
    <w:qFormat/>
    <w:rsid w:val="00C03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C24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4F6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1C24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4F6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yperlink">
    <w:name w:val="Hyperlink"/>
    <w:basedOn w:val="DefaultParagraphFont"/>
    <w:rsid w:val="00FD6985"/>
    <w:rPr>
      <w:color w:val="009933"/>
      <w:u w:val="single"/>
    </w:rPr>
  </w:style>
  <w:style w:type="paragraph" w:styleId="NormalWeb">
    <w:name w:val="Normal (Web)"/>
    <w:basedOn w:val="Normal"/>
    <w:rsid w:val="00FD6985"/>
    <w:pPr>
      <w:spacing w:before="100" w:beforeAutospacing="1" w:after="100" w:afterAutospacing="1" w:line="240" w:lineRule="auto"/>
      <w:jc w:val="left"/>
    </w:pPr>
    <w:rPr>
      <w:rFonts w:eastAsia="Arial Unicode MS"/>
      <w:color w:val="00440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9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85"/>
    <w:rPr>
      <w:rFonts w:ascii="Tahoma" w:eastAsia="Times New Roman" w:hAnsi="Tahoma" w:cs="Tahoma"/>
      <w:sz w:val="16"/>
      <w:szCs w:val="16"/>
      <w:lang w:val="hu-HU" w:eastAsia="hu-HU"/>
    </w:rPr>
  </w:style>
  <w:style w:type="paragraph" w:customStyle="1" w:styleId="Listaszerbekezds1">
    <w:name w:val="Listaszerű bekezdés1"/>
    <w:basedOn w:val="Normal"/>
    <w:uiPriority w:val="99"/>
    <w:qFormat/>
    <w:rsid w:val="00642C7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o-RO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4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F7D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F7D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stewaterengineering.com/sbr_sequencing_batch_reactors.ht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hyperlink" Target="http://www.gelence.org/index.php?id=16&amp;L=0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www.principalglobalindicators.org/default.aspx" TargetMode="External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C99D8-84C7-4A3E-922E-6364C8E5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Mathé család</dc:creator>
  <cp:lastModifiedBy>Máthé István</cp:lastModifiedBy>
  <cp:revision>8</cp:revision>
  <dcterms:created xsi:type="dcterms:W3CDTF">2017-01-03T12:20:00Z</dcterms:created>
  <dcterms:modified xsi:type="dcterms:W3CDTF">2017-01-03T12:23:00Z</dcterms:modified>
</cp:coreProperties>
</file>