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699C7C" w14:textId="77777777" w:rsidR="00AD6360" w:rsidRPr="00AD6360" w:rsidRDefault="00AD6360" w:rsidP="00AD6360">
      <w:pPr>
        <w:pStyle w:val="NormalWeb"/>
        <w:spacing w:before="0" w:beforeAutospacing="0" w:after="0" w:afterAutospacing="0" w:line="360" w:lineRule="auto"/>
        <w:ind w:firstLine="284"/>
        <w:jc w:val="both"/>
        <w:rPr>
          <w:b/>
          <w:bCs/>
        </w:rPr>
      </w:pPr>
      <w:r w:rsidRPr="00AD6360">
        <w:rPr>
          <w:b/>
          <w:bCs/>
        </w:rPr>
        <w:t>Luka Borbála, Génsebészet 3. év</w:t>
      </w:r>
    </w:p>
    <w:p w14:paraId="5F249D05" w14:textId="77777777" w:rsidR="00AD6360" w:rsidRDefault="0070349F" w:rsidP="00AD6360">
      <w:pPr>
        <w:pStyle w:val="NormalWeb"/>
        <w:spacing w:before="0" w:beforeAutospacing="0" w:after="0" w:afterAutospacing="0" w:line="360" w:lineRule="auto"/>
        <w:ind w:firstLine="284"/>
        <w:jc w:val="both"/>
      </w:pPr>
      <w:r>
        <w:t xml:space="preserve">Az Eperjesen és környékén eltöltött egyhetes ERASMUS+ </w:t>
      </w:r>
      <w:r w:rsidR="00AD6360">
        <w:t>BIP mobilitásunk</w:t>
      </w:r>
      <w:r>
        <w:t xml:space="preserve"> rendkívül tartalmasan telt, hiszen a gazdag történelmi és építészeti örökség felfedezése mellett egy intenzív, gyakorlatias antropológiai és kriminalisztikai képzésen is részt vehettünk. </w:t>
      </w:r>
    </w:p>
    <w:p w14:paraId="77C1AFAC" w14:textId="37309DDB" w:rsidR="0070349F" w:rsidRDefault="0070349F" w:rsidP="00AD6360">
      <w:pPr>
        <w:pStyle w:val="NormalWeb"/>
        <w:spacing w:before="0" w:beforeAutospacing="0" w:after="0" w:afterAutospacing="0" w:line="360" w:lineRule="auto"/>
        <w:ind w:firstLine="284"/>
        <w:jc w:val="both"/>
      </w:pPr>
      <w:r>
        <w:t>A programok remekül ötvözték a terepi látnivalókat a laboratóriumi munkával, így a hét során a múlt emlékeinek megismerésétől egészen a legmodernebb bűnügyi technikák elsajátításáig jutottunk el.</w:t>
      </w:r>
    </w:p>
    <w:p w14:paraId="5C7D405C" w14:textId="77777777" w:rsidR="0070349F" w:rsidRDefault="0070349F" w:rsidP="00AD6360">
      <w:pPr>
        <w:pStyle w:val="NormalWeb"/>
        <w:spacing w:before="0" w:beforeAutospacing="0" w:after="0" w:afterAutospacing="0" w:line="360" w:lineRule="auto"/>
        <w:ind w:firstLine="284"/>
        <w:jc w:val="both"/>
      </w:pPr>
      <w:r>
        <w:t>A kulturális programok keretében alaposan bejártuk Eperjes történelmi belvárosát, ahol közelebbről is megvizsgáltuk a város jellegzetes építményeit, köztük a főtér gótikus és reneszánsz stílusú polgárházait, a monumentális Szent Miklós-társszékesegyházat, valamint a barokk stílusjegyeket hordozó régi városházát. A városi sétákon túl a környék védelmi építészetével is megismerkedtünk: ellátogattunk a lenyűgöző Sáros várához. A hegycsúcson magasodó várromok bejárása során nemcsak a középkori erődítmények stratégiai szerepét és építési technológiáit tanulmányozhattuk, hanem a régióra nyíló pazar kilátást is megcsodálhattuk.</w:t>
      </w:r>
    </w:p>
    <w:p w14:paraId="4C1AF265" w14:textId="79E9A0C1" w:rsidR="0070349F" w:rsidRDefault="0070349F" w:rsidP="00AD6360">
      <w:pPr>
        <w:pStyle w:val="NormalWeb"/>
        <w:spacing w:before="0" w:beforeAutospacing="0" w:after="0" w:afterAutospacing="0" w:line="360" w:lineRule="auto"/>
        <w:ind w:firstLine="284"/>
        <w:jc w:val="both"/>
      </w:pPr>
      <w:r>
        <w:t xml:space="preserve">A </w:t>
      </w:r>
      <w:r w:rsidR="00AD6360">
        <w:t>mobilitás</w:t>
      </w:r>
      <w:r>
        <w:t xml:space="preserve"> szakmai magvát a humánbiológiai, antropológiai és igazságügyi laboratóriumi gyakorlatok adták. Az oszteológiai, azaz csonttani foglalkozásokon elsőként elsajátítottuk az emberi csontváz felépítését és a csontok pontos elhelyezkedését. Ezt követően megtanultuk, hogy a csontmaradványok alapján hogyan állapítható meg az egyén neme és életkora. Megtudtuk, hogy a nemek közötti különbségek leginkább a medencecsont formáján és a koponya morfológiai jellegzetességein, például a szemöldökív vagy a tarkótaréj fejlettségén mérhetők le. Az elhunyt halálkori életkorának becsléséhez a csontvarratok elmeszesedését, a fogazat állapotát, valamint a hosszú csontok növekedési zónáinak, az epifízis fúzióknak a záródását hívtuk segítségül.</w:t>
      </w:r>
    </w:p>
    <w:p w14:paraId="43A5AB4C" w14:textId="77777777" w:rsidR="00AD6360" w:rsidRDefault="0070349F" w:rsidP="00AD6360">
      <w:pPr>
        <w:pStyle w:val="NormalWeb"/>
        <w:spacing w:before="0" w:beforeAutospacing="0" w:after="0" w:afterAutospacing="0" w:line="360" w:lineRule="auto"/>
        <w:ind w:firstLine="284"/>
        <w:jc w:val="both"/>
      </w:pPr>
      <w:r>
        <w:t>A hét második felében a hangsúly a kriminalisztikára és a genetikára helyeződött át, ahol valódi bűnügyi laboránsokká válhattunk. A molekuláris biológiai munka során önállóan hajtottuk végre a DNS-kivonási protokollt, amelynek során a sejtfalak feltárásától a fehérjék kicsapásán át a tiszta DNS izolálásáig minden lépést gyakoroltunk, majd megtanultuk a DNS-profil elemzés elméletét is, amely az egyedi genetikai markerek alapján teszi lehetővé a személyazonosítást. Ezt daktiloszkópiai gyakorlatok követték, ahol elsajátítottuk az ujjnyomatok szakszerű levételének és rögzítésének technikáját, valamint megismertük a főbb ujjnyomat-</w:t>
      </w:r>
      <w:proofErr w:type="spellStart"/>
      <w:r>
        <w:t>mintázatokat</w:t>
      </w:r>
      <w:proofErr w:type="spellEnd"/>
      <w:r>
        <w:t xml:space="preserve">, úgymint az íves, a hurkos és a magvas vagy örvényes formákat. </w:t>
      </w:r>
    </w:p>
    <w:p w14:paraId="7792AFEF" w14:textId="77777777" w:rsidR="00AD6360" w:rsidRDefault="0070349F" w:rsidP="00AD6360">
      <w:pPr>
        <w:pStyle w:val="NormalWeb"/>
        <w:spacing w:before="0" w:beforeAutospacing="0" w:after="0" w:afterAutospacing="0" w:line="360" w:lineRule="auto"/>
        <w:ind w:firstLine="284"/>
        <w:jc w:val="both"/>
      </w:pPr>
      <w:r>
        <w:lastRenderedPageBreak/>
        <w:t xml:space="preserve">Végül egy képzeletbeli tett helyszínén vettük számba azokat a bizonyítékokat, amelyeket a nyomozók begyűjthetnek: a biológiai nyomoktól (vér, nyál, hajszálak) kezdve a fizikai bizonyítékokon át (eszközök, lábnyomok) egészen a </w:t>
      </w:r>
      <w:r w:rsidR="00AD6360">
        <w:t>mikró nyomokig</w:t>
      </w:r>
      <w:r>
        <w:t xml:space="preserve">. </w:t>
      </w:r>
    </w:p>
    <w:p w14:paraId="40D1F8E3" w14:textId="3E1CC959" w:rsidR="0070349F" w:rsidRDefault="0070349F" w:rsidP="00AD6360">
      <w:pPr>
        <w:pStyle w:val="NormalWeb"/>
        <w:spacing w:before="0" w:beforeAutospacing="0" w:after="0" w:afterAutospacing="0" w:line="360" w:lineRule="auto"/>
        <w:jc w:val="both"/>
      </w:pPr>
      <w:r>
        <w:t>Ez az egy hét így egyszerre nyújtott alapos, gyakorlatias betekintést a modern tudományok világába</w:t>
      </w:r>
      <w:r w:rsidR="00AD6360">
        <w:t xml:space="preserve"> és </w:t>
      </w:r>
      <w:r w:rsidR="00AD6360">
        <w:t xml:space="preserve">felejthetetlen kulturális élményt </w:t>
      </w:r>
      <w:r w:rsidR="00AD6360">
        <w:t>is.</w:t>
      </w:r>
    </w:p>
    <w:p w14:paraId="52460164" w14:textId="77777777" w:rsidR="00000000" w:rsidRPr="00AD6360" w:rsidRDefault="00000000" w:rsidP="00AD6360">
      <w:pPr>
        <w:spacing w:after="0" w:line="360" w:lineRule="auto"/>
        <w:ind w:firstLine="284"/>
        <w:jc w:val="both"/>
        <w:rPr>
          <w:lang w:val="hu-HU"/>
        </w:rPr>
      </w:pPr>
    </w:p>
    <w:sectPr w:rsidR="00BB0D68" w:rsidRPr="00AD63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0D5E"/>
    <w:rsid w:val="0010051F"/>
    <w:rsid w:val="00160D5E"/>
    <w:rsid w:val="001E55F3"/>
    <w:rsid w:val="00604B46"/>
    <w:rsid w:val="0070349F"/>
    <w:rsid w:val="00AD6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05922"/>
  <w15:chartTrackingRefBased/>
  <w15:docId w15:val="{310A9E2A-660A-4C08-A51A-A42C6A057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03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u-HU"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642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434</Words>
  <Characters>2518</Characters>
  <Application>Microsoft Office Word</Application>
  <DocSecurity>0</DocSecurity>
  <Lines>20</Lines>
  <Paragraphs>5</Paragraphs>
  <ScaleCrop>false</ScaleCrop>
  <Company/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Borka</dc:creator>
  <cp:keywords/>
  <dc:description/>
  <cp:lastModifiedBy>Hortenzia Bors</cp:lastModifiedBy>
  <cp:revision>2</cp:revision>
  <dcterms:created xsi:type="dcterms:W3CDTF">2026-07-22T11:21:00Z</dcterms:created>
  <dcterms:modified xsi:type="dcterms:W3CDTF">2026-07-22T11:21:00Z</dcterms:modified>
</cp:coreProperties>
</file>