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FA960" w14:textId="07638241" w:rsidR="00C44706" w:rsidRPr="002D29A9" w:rsidRDefault="00C44706" w:rsidP="002D29A9">
      <w:pPr>
        <w:spacing w:line="360" w:lineRule="auto"/>
        <w:jc w:val="both"/>
        <w:rPr>
          <w:rFonts w:ascii="Times New Roman" w:hAnsi="Times New Roman" w:cs="Times New Roman"/>
          <w:b/>
          <w:bCs/>
          <w:lang w:val="hu-HU"/>
        </w:rPr>
      </w:pPr>
      <w:r w:rsidRPr="002D29A9">
        <w:rPr>
          <w:rFonts w:ascii="Times New Roman" w:hAnsi="Times New Roman" w:cs="Times New Roman"/>
          <w:b/>
          <w:bCs/>
          <w:lang w:val="hu-HU"/>
        </w:rPr>
        <w:t>Vatany Huba</w:t>
      </w:r>
      <w:r w:rsidR="002D29A9" w:rsidRPr="002D29A9">
        <w:rPr>
          <w:rFonts w:ascii="Times New Roman" w:hAnsi="Times New Roman" w:cs="Times New Roman"/>
          <w:b/>
          <w:bCs/>
          <w:lang w:val="hu-HU"/>
        </w:rPr>
        <w:t>-S</w:t>
      </w:r>
      <w:r w:rsidRPr="002D29A9">
        <w:rPr>
          <w:rFonts w:ascii="Times New Roman" w:hAnsi="Times New Roman" w:cs="Times New Roman"/>
          <w:b/>
          <w:bCs/>
          <w:lang w:val="hu-HU"/>
        </w:rPr>
        <w:t>zilárd</w:t>
      </w:r>
      <w:r w:rsidR="002D29A9" w:rsidRPr="002D29A9">
        <w:rPr>
          <w:rFonts w:ascii="Times New Roman" w:hAnsi="Times New Roman" w:cs="Times New Roman"/>
          <w:b/>
          <w:bCs/>
          <w:lang w:val="hu-HU"/>
        </w:rPr>
        <w:t>, Génsebészet 2. év</w:t>
      </w:r>
    </w:p>
    <w:p w14:paraId="1BB8CB89" w14:textId="688BAA27" w:rsidR="002D29A9" w:rsidRDefault="00C44706" w:rsidP="002D29A9">
      <w:pPr>
        <w:spacing w:line="360" w:lineRule="auto"/>
        <w:jc w:val="both"/>
        <w:rPr>
          <w:rFonts w:ascii="Times New Roman" w:hAnsi="Times New Roman" w:cs="Times New Roman"/>
          <w:lang w:val="hu-HU"/>
        </w:rPr>
      </w:pPr>
      <w:r w:rsidRPr="002D29A9">
        <w:rPr>
          <w:rFonts w:ascii="Times New Roman" w:hAnsi="Times New Roman" w:cs="Times New Roman"/>
          <w:lang w:val="hu-HU"/>
        </w:rPr>
        <w:t xml:space="preserve">2026 júniusában lehetőségem volt részt venni a </w:t>
      </w:r>
      <w:proofErr w:type="spellStart"/>
      <w:r w:rsidRPr="002D29A9">
        <w:rPr>
          <w:rFonts w:ascii="Times New Roman" w:hAnsi="Times New Roman" w:cs="Times New Roman"/>
          <w:lang w:val="hu-HU"/>
        </w:rPr>
        <w:t>Prešovi</w:t>
      </w:r>
      <w:proofErr w:type="spellEnd"/>
      <w:r w:rsidRPr="002D29A9">
        <w:rPr>
          <w:rFonts w:ascii="Times New Roman" w:hAnsi="Times New Roman" w:cs="Times New Roman"/>
          <w:lang w:val="hu-HU"/>
        </w:rPr>
        <w:t xml:space="preserve"> Egyetem Biológiai Tanszéke által szervezett </w:t>
      </w:r>
      <w:proofErr w:type="spellStart"/>
      <w:r w:rsidRPr="002D29A9">
        <w:rPr>
          <w:rFonts w:ascii="Times New Roman" w:hAnsi="Times New Roman" w:cs="Times New Roman"/>
          <w:i/>
          <w:iCs/>
          <w:lang w:val="hu-HU"/>
        </w:rPr>
        <w:t>Forensic</w:t>
      </w:r>
      <w:proofErr w:type="spellEnd"/>
      <w:r w:rsidRPr="002D29A9">
        <w:rPr>
          <w:rFonts w:ascii="Times New Roman" w:hAnsi="Times New Roman" w:cs="Times New Roman"/>
          <w:i/>
          <w:iCs/>
          <w:lang w:val="hu-HU"/>
        </w:rPr>
        <w:t xml:space="preserve"> and </w:t>
      </w:r>
      <w:proofErr w:type="spellStart"/>
      <w:r w:rsidRPr="002D29A9">
        <w:rPr>
          <w:rFonts w:ascii="Times New Roman" w:hAnsi="Times New Roman" w:cs="Times New Roman"/>
          <w:i/>
          <w:iCs/>
          <w:lang w:val="hu-HU"/>
        </w:rPr>
        <w:t>Genetics</w:t>
      </w:r>
      <w:proofErr w:type="spellEnd"/>
      <w:r w:rsidRPr="002D29A9">
        <w:rPr>
          <w:rFonts w:ascii="Times New Roman" w:hAnsi="Times New Roman" w:cs="Times New Roman"/>
          <w:i/>
          <w:iCs/>
          <w:lang w:val="hu-HU"/>
        </w:rPr>
        <w:t xml:space="preserve"> </w:t>
      </w:r>
      <w:proofErr w:type="spellStart"/>
      <w:r w:rsidRPr="002D29A9">
        <w:rPr>
          <w:rFonts w:ascii="Times New Roman" w:hAnsi="Times New Roman" w:cs="Times New Roman"/>
          <w:i/>
          <w:iCs/>
          <w:lang w:val="hu-HU"/>
        </w:rPr>
        <w:t>Principles</w:t>
      </w:r>
      <w:proofErr w:type="spellEnd"/>
      <w:r w:rsidRPr="002D29A9">
        <w:rPr>
          <w:rFonts w:ascii="Times New Roman" w:hAnsi="Times New Roman" w:cs="Times New Roman"/>
          <w:i/>
          <w:iCs/>
          <w:lang w:val="hu-HU"/>
        </w:rPr>
        <w:t xml:space="preserve"> of Human </w:t>
      </w:r>
      <w:proofErr w:type="spellStart"/>
      <w:r w:rsidRPr="002D29A9">
        <w:rPr>
          <w:rFonts w:ascii="Times New Roman" w:hAnsi="Times New Roman" w:cs="Times New Roman"/>
          <w:i/>
          <w:iCs/>
          <w:lang w:val="hu-HU"/>
        </w:rPr>
        <w:t>Identification</w:t>
      </w:r>
      <w:proofErr w:type="spellEnd"/>
      <w:r w:rsidRPr="002D29A9">
        <w:rPr>
          <w:rFonts w:ascii="Times New Roman" w:hAnsi="Times New Roman" w:cs="Times New Roman"/>
          <w:lang w:val="hu-HU"/>
        </w:rPr>
        <w:t xml:space="preserve"> című </w:t>
      </w:r>
      <w:proofErr w:type="spellStart"/>
      <w:r w:rsidRPr="002D29A9">
        <w:rPr>
          <w:rFonts w:ascii="Times New Roman" w:hAnsi="Times New Roman" w:cs="Times New Roman"/>
          <w:lang w:val="hu-HU"/>
        </w:rPr>
        <w:t>Blended</w:t>
      </w:r>
      <w:proofErr w:type="spellEnd"/>
      <w:r w:rsidRPr="002D29A9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2D29A9">
        <w:rPr>
          <w:rFonts w:ascii="Times New Roman" w:hAnsi="Times New Roman" w:cs="Times New Roman"/>
          <w:lang w:val="hu-HU"/>
        </w:rPr>
        <w:t>Intensive</w:t>
      </w:r>
      <w:proofErr w:type="spellEnd"/>
      <w:r w:rsidRPr="002D29A9">
        <w:rPr>
          <w:rFonts w:ascii="Times New Roman" w:hAnsi="Times New Roman" w:cs="Times New Roman"/>
          <w:lang w:val="hu-HU"/>
        </w:rPr>
        <w:t xml:space="preserve"> Programme (BIP) nemzetközi </w:t>
      </w:r>
      <w:r w:rsidR="00DC4CE4">
        <w:rPr>
          <w:rFonts w:ascii="Times New Roman" w:hAnsi="Times New Roman" w:cs="Times New Roman"/>
          <w:lang w:val="hu-HU"/>
        </w:rPr>
        <w:t xml:space="preserve">Erasmus+ </w:t>
      </w:r>
      <w:r w:rsidRPr="002D29A9">
        <w:rPr>
          <w:rFonts w:ascii="Times New Roman" w:hAnsi="Times New Roman" w:cs="Times New Roman"/>
          <w:lang w:val="hu-HU"/>
        </w:rPr>
        <w:t>mobilitási programban. A program témája az igazságügyi genetika és az emberazonosítás korszerű módszerei voltak, amelyek napjaink kriminalisztikai és biológiai kutatásaiban kiemelt jelentőségűek. A képzés egy online előkészítő alkalomból, majd egy intenzív, személyes jelenléttel megvalósuló szakmai hétből állt. Az online rész során betekintést kaptunk a DNS-alapú emberazonosítás igazságügyi alkalmazásaiba. Egy szakértő előadásán keresztül megismerhettük, hogyan történik az emberi maradványok azonosítása molekuláris genetikai módszerekkel, milyen szerepe van a DNS-vizsgálatoknak a bűnügyi nyomozásokban, valamint milyen kihívásokkal találkoznak a szakemberek a mindennapi munkájuk során. A programot egy interaktív kvíz egészítette ki, amely játékos formában segítette az addig megszerzett ismeretek elmélyítését. A személyes program első napján megismerkedtünk a molekuláris genetikai technikák alapjaival, valamint a Biológiai Tanszék kutatási tevékenységével és laboratóriumaival. Különösen érdekes volt látni, milyen korszerű műszerekkel dolgoznak a laboratóriumokban, és milyen kutatási projektek folynak az intézményben. Ez jó betekintést adott egy másik egyetem oktatási és kutatási környezetébe.</w:t>
      </w:r>
      <w:r w:rsidR="002D29A9">
        <w:rPr>
          <w:rFonts w:ascii="Times New Roman" w:hAnsi="Times New Roman" w:cs="Times New Roman"/>
          <w:lang w:val="hu-HU"/>
        </w:rPr>
        <w:t xml:space="preserve"> </w:t>
      </w:r>
    </w:p>
    <w:p w14:paraId="089F11E4" w14:textId="77777777" w:rsidR="002D29A9" w:rsidRDefault="00C44706" w:rsidP="002D29A9">
      <w:pPr>
        <w:spacing w:line="360" w:lineRule="auto"/>
        <w:jc w:val="both"/>
        <w:rPr>
          <w:rFonts w:ascii="Times New Roman" w:hAnsi="Times New Roman" w:cs="Times New Roman"/>
          <w:lang w:val="hu-HU"/>
        </w:rPr>
      </w:pPr>
      <w:r w:rsidRPr="002D29A9">
        <w:rPr>
          <w:rFonts w:ascii="Times New Roman" w:hAnsi="Times New Roman" w:cs="Times New Roman"/>
          <w:lang w:val="hu-HU"/>
        </w:rPr>
        <w:t xml:space="preserve">A második napon laboratóriumi gyakorlatokon vettünk részt, ahol megismerkedtünk a DNS-kinyerés és a DNS mennyiségi meghatározásának folyamatával. A gyakorlat során áttekintettük azokat a lépéseket, amelyek szükségesek ahhoz, hogy biológiai mintákból megfelelő minőségű DNS-t nyerjenek ki további vizsgálatok céljából. Emellett szó esett a mintakezelés fontosságáról, a laboratóriumi pontosságról, valamint azokról a tényezőkről, amelyek befolyásolhatják az eredmények megbízhatóságát. Ugyanezen a napon igazságügyi antropológiai gyakorlati foglalkozáson is részt vettünk. Itt megismerkedtünk azokkal a módszerekkel, amelyek segítségével emberi csontmaradványok alapján lehet következtetni az egyén nemére, életkorára vagy egyéb biológiai jellemzőire. A gyakorlati feladatok során lehetőségünk volt különböző anatómiai sajátosságokat megfigyelni, és megtapasztalni, hogyan egészítik ki egymást az antropológiai és genetikai vizsgálatok az emberazonosítás során. A hét második felében egy újabb laboratóriumi workshop következett, amely a DNS-profilalkotásra és az igazságügyi biológiai bizonyítékok elemzésére koncentrált. Részletesebben megismertük, hogyan jutnak el a szakemberek egy </w:t>
      </w:r>
      <w:r w:rsidRPr="002D29A9">
        <w:rPr>
          <w:rFonts w:ascii="Times New Roman" w:hAnsi="Times New Roman" w:cs="Times New Roman"/>
          <w:lang w:val="hu-HU"/>
        </w:rPr>
        <w:lastRenderedPageBreak/>
        <w:t xml:space="preserve">biológiai mintától egészen a személyazonosításig, valamint milyen jelentősége van a genetikai markereknek és a laboratóriumi eredmények pontos értelmezésének. A program során </w:t>
      </w:r>
      <w:proofErr w:type="spellStart"/>
      <w:r w:rsidRPr="002D29A9">
        <w:rPr>
          <w:rFonts w:ascii="Times New Roman" w:hAnsi="Times New Roman" w:cs="Times New Roman"/>
          <w:lang w:val="hu-HU"/>
        </w:rPr>
        <w:t>biometrikus</w:t>
      </w:r>
      <w:proofErr w:type="spellEnd"/>
      <w:r w:rsidRPr="002D29A9">
        <w:rPr>
          <w:rFonts w:ascii="Times New Roman" w:hAnsi="Times New Roman" w:cs="Times New Roman"/>
          <w:lang w:val="hu-HU"/>
        </w:rPr>
        <w:t xml:space="preserve"> azonosítási módszerekkel is foglalkoztunk, ahol bemutatták az ujjlenyomatok, az arcfelismerés és más </w:t>
      </w:r>
      <w:proofErr w:type="spellStart"/>
      <w:r w:rsidRPr="002D29A9">
        <w:rPr>
          <w:rFonts w:ascii="Times New Roman" w:hAnsi="Times New Roman" w:cs="Times New Roman"/>
          <w:lang w:val="hu-HU"/>
        </w:rPr>
        <w:t>biometrikus</w:t>
      </w:r>
      <w:proofErr w:type="spellEnd"/>
      <w:r w:rsidRPr="002D29A9">
        <w:rPr>
          <w:rFonts w:ascii="Times New Roman" w:hAnsi="Times New Roman" w:cs="Times New Roman"/>
          <w:lang w:val="hu-HU"/>
        </w:rPr>
        <w:t xml:space="preserve"> jellemzők szerepét a modern személyazonosításban. Érdekes volt látni, hogy a genetikai és </w:t>
      </w:r>
      <w:proofErr w:type="spellStart"/>
      <w:r w:rsidRPr="002D29A9">
        <w:rPr>
          <w:rFonts w:ascii="Times New Roman" w:hAnsi="Times New Roman" w:cs="Times New Roman"/>
          <w:lang w:val="hu-HU"/>
        </w:rPr>
        <w:t>biometrikus</w:t>
      </w:r>
      <w:proofErr w:type="spellEnd"/>
      <w:r w:rsidRPr="002D29A9">
        <w:rPr>
          <w:rFonts w:ascii="Times New Roman" w:hAnsi="Times New Roman" w:cs="Times New Roman"/>
          <w:lang w:val="hu-HU"/>
        </w:rPr>
        <w:t xml:space="preserve"> módszerek hogyan egészítik ki egymást a gyakorlatban. A szakmai programok során nemcsak új ismereteket szereztem, hanem fejlődtek a laboratóriumi és problémamegoldó készségeim is. Mivel a foglalkozások angol nyelven zajlottak, lehetőségem nyílt szakmai angol nyelvtudásom fejlesztésére is. A nemzetközi csoportokban végzett közös munka során különböző országokból érkező hallgatókkal dolgozhattam együtt, ami hozzájárult kommunikációs készségeim fejlődéséhez és új szakmai kapcsolatok kialakításához. A program természetesen nem kizárólag szakmai elemekből állt. </w:t>
      </w:r>
    </w:p>
    <w:p w14:paraId="4F782A08" w14:textId="2F7DCFF1" w:rsidR="00C44706" w:rsidRPr="002D29A9" w:rsidRDefault="002D29A9" w:rsidP="002D29A9">
      <w:pPr>
        <w:spacing w:line="360" w:lineRule="auto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Még a</w:t>
      </w:r>
      <w:r w:rsidR="00C44706" w:rsidRPr="002D29A9">
        <w:rPr>
          <w:rFonts w:ascii="Times New Roman" w:hAnsi="Times New Roman" w:cs="Times New Roman"/>
          <w:lang w:val="hu-HU"/>
        </w:rPr>
        <w:t xml:space="preserve">z első napon részt vettünk egy városnézésen </w:t>
      </w:r>
      <w:proofErr w:type="spellStart"/>
      <w:r w:rsidR="00C44706" w:rsidRPr="002D29A9">
        <w:rPr>
          <w:rFonts w:ascii="Times New Roman" w:hAnsi="Times New Roman" w:cs="Times New Roman"/>
          <w:lang w:val="hu-HU"/>
        </w:rPr>
        <w:t>Prešov</w:t>
      </w:r>
      <w:proofErr w:type="spellEnd"/>
      <w:r w:rsidR="00C44706" w:rsidRPr="002D29A9">
        <w:rPr>
          <w:rFonts w:ascii="Times New Roman" w:hAnsi="Times New Roman" w:cs="Times New Roman"/>
          <w:lang w:val="hu-HU"/>
        </w:rPr>
        <w:t xml:space="preserve"> történelmi belvárosában, valamint meglátogattuk a planetáriumot és a csillagvizsgálót. A hét közepén egy egész napos kirándulást szerveztek a </w:t>
      </w:r>
      <w:proofErr w:type="spellStart"/>
      <w:r w:rsidR="00C44706" w:rsidRPr="002D29A9">
        <w:rPr>
          <w:rFonts w:ascii="Times New Roman" w:hAnsi="Times New Roman" w:cs="Times New Roman"/>
          <w:lang w:val="hu-HU"/>
        </w:rPr>
        <w:t>Šariš</w:t>
      </w:r>
      <w:proofErr w:type="spellEnd"/>
      <w:r w:rsidR="00C44706" w:rsidRPr="002D29A9">
        <w:rPr>
          <w:rFonts w:ascii="Times New Roman" w:hAnsi="Times New Roman" w:cs="Times New Roman"/>
          <w:lang w:val="hu-HU"/>
        </w:rPr>
        <w:t xml:space="preserve"> várához, amely egyben csapatépítő programként is szolgált. Ezek az alkalmak lehetőséget biztosítottak arra, hogy </w:t>
      </w:r>
      <w:proofErr w:type="spellStart"/>
      <w:r w:rsidR="00C44706" w:rsidRPr="002D29A9">
        <w:rPr>
          <w:rFonts w:ascii="Times New Roman" w:hAnsi="Times New Roman" w:cs="Times New Roman"/>
          <w:lang w:val="hu-HU"/>
        </w:rPr>
        <w:t>barátiasabb</w:t>
      </w:r>
      <w:proofErr w:type="spellEnd"/>
      <w:r w:rsidR="00C44706" w:rsidRPr="002D29A9">
        <w:rPr>
          <w:rFonts w:ascii="Times New Roman" w:hAnsi="Times New Roman" w:cs="Times New Roman"/>
          <w:lang w:val="hu-HU"/>
        </w:rPr>
        <w:t xml:space="preserve"> környezetben is megismerjük egymást, tapasztalatokat cseréljünk, és betekintést nyerjünk a szlovák kultúrába és történelembe.  </w:t>
      </w:r>
    </w:p>
    <w:p w14:paraId="1005329B" w14:textId="2CA19FB2" w:rsidR="00C44706" w:rsidRPr="002D29A9" w:rsidRDefault="00C44706" w:rsidP="002D29A9">
      <w:pPr>
        <w:spacing w:line="360" w:lineRule="auto"/>
        <w:jc w:val="both"/>
        <w:rPr>
          <w:rFonts w:ascii="Times New Roman" w:hAnsi="Times New Roman" w:cs="Times New Roman"/>
          <w:lang w:val="hu-HU"/>
        </w:rPr>
      </w:pPr>
      <w:r w:rsidRPr="002D29A9">
        <w:rPr>
          <w:rFonts w:ascii="Times New Roman" w:hAnsi="Times New Roman" w:cs="Times New Roman"/>
          <w:lang w:val="hu-HU"/>
        </w:rPr>
        <w:t>Összességében rendkívül hasznosnak tartom ezt a mobilitási programot. A megszerzett szakmai ismeretek jól kiegészítették egyetemi tanulmányaimat, különösen az igazságügyi genetika és az emberazonosítás területén. Emellett a nemzetközi környezet, az angol nyelvű szakmai kommunikáció és az új kapcsolatok kialakítása olyan tapasztalatot jelentettek, amelyet a jövőben tanulmányaim és szakmai pályafutásom során is hasznosítani tudok. Örülök, hogy részt vehettem ezen a programon, mert nemcsak tudásban, hanem személyes fejlődésben is sokat adott számomra.</w:t>
      </w:r>
    </w:p>
    <w:p w14:paraId="02F61D0D" w14:textId="77777777" w:rsidR="00337276" w:rsidRPr="002D29A9" w:rsidRDefault="00337276" w:rsidP="002D29A9">
      <w:pPr>
        <w:jc w:val="both"/>
        <w:rPr>
          <w:lang w:val="hu-HU"/>
        </w:rPr>
      </w:pPr>
    </w:p>
    <w:sectPr w:rsidR="00337276" w:rsidRPr="002D29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276"/>
    <w:rsid w:val="002D29A9"/>
    <w:rsid w:val="00337276"/>
    <w:rsid w:val="00571E5C"/>
    <w:rsid w:val="009873EE"/>
    <w:rsid w:val="00C44706"/>
    <w:rsid w:val="00D802F3"/>
    <w:rsid w:val="00DC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A780A"/>
  <w15:chartTrackingRefBased/>
  <w15:docId w15:val="{866F7F1B-D7F1-4992-B657-CFF8500F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72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2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2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2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2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2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2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2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2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2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2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2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2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2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2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2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2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2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7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2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7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2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2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2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72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2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2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2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680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Vatany Huba</dc:creator>
  <cp:keywords/>
  <dc:description/>
  <cp:lastModifiedBy>Hortenzia Bors</cp:lastModifiedBy>
  <cp:revision>3</cp:revision>
  <dcterms:created xsi:type="dcterms:W3CDTF">2026-07-22T11:35:00Z</dcterms:created>
  <dcterms:modified xsi:type="dcterms:W3CDTF">2026-07-23T05:15:00Z</dcterms:modified>
</cp:coreProperties>
</file>